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b/>
          <w:bCs/>
          <w:color w:val="auto"/>
          <w:sz w:val="44"/>
          <w:szCs w:val="44"/>
        </w:rPr>
      </w:pPr>
      <w:r>
        <w:rPr>
          <w:rFonts w:hint="eastAsia"/>
          <w:b/>
          <w:bCs/>
          <w:color w:val="auto"/>
          <w:sz w:val="44"/>
          <w:szCs w:val="44"/>
        </w:rPr>
        <w:t>安全协议书 </w:t>
      </w:r>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outlineLvl w:val="9"/>
        <w:rPr>
          <w:rFonts w:hint="eastAsia" w:ascii="宋体" w:hAnsi="宋体" w:eastAsia="宋体" w:cs="宋体"/>
          <w:sz w:val="21"/>
          <w:szCs w:val="21"/>
          <w:lang w:val="en-US" w:eastAsia="zh-CN"/>
        </w:rPr>
      </w:pPr>
      <w:r>
        <w:rPr>
          <w:rFonts w:hint="eastAsia" w:ascii="宋体" w:hAnsi="宋体" w:cs="宋体"/>
          <w:sz w:val="21"/>
          <w:szCs w:val="21"/>
          <w:lang w:val="en-US" w:eastAsia="zh-CN"/>
        </w:rPr>
        <w:t xml:space="preserve">                                               </w:t>
      </w:r>
      <w:r>
        <w:rPr>
          <w:rFonts w:hint="eastAsia" w:ascii="宋体" w:hAnsi="宋体" w:eastAsia="宋体" w:cs="宋体"/>
          <w:sz w:val="21"/>
          <w:szCs w:val="21"/>
          <w:lang w:val="en-US" w:eastAsia="zh-CN"/>
        </w:rPr>
        <w:t>合同编号：</w:t>
      </w:r>
      <w:r>
        <w:rPr>
          <w:rFonts w:hint="eastAsia" w:ascii="宋体" w:hAnsi="宋体" w:cs="宋体"/>
          <w:sz w:val="21"/>
          <w:szCs w:val="21"/>
          <w:lang w:val="en-US" w:eastAsia="zh-CN"/>
        </w:rPr>
        <w:t>ZHC-SBCS-2021****</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w:t>
      </w:r>
      <w:r>
        <w:rPr>
          <w:rFonts w:hint="eastAsia" w:ascii="宋体" w:hAnsi="宋体" w:cs="宋体"/>
          <w:sz w:val="21"/>
          <w:szCs w:val="21"/>
          <w:lang w:val="en-US" w:eastAsia="zh-CN"/>
        </w:rPr>
        <w:t xml:space="preserve">                                         </w:t>
      </w:r>
      <w:r>
        <w:rPr>
          <w:rFonts w:hint="eastAsia" w:ascii="宋体" w:hAnsi="宋体" w:eastAsia="宋体" w:cs="宋体"/>
          <w:sz w:val="21"/>
          <w:szCs w:val="21"/>
          <w:lang w:val="en-US" w:eastAsia="zh-CN"/>
        </w:rPr>
        <w:t>合同签订地：福建省沙县青州镇</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jc w:val="left"/>
        <w:textAlignment w:val="auto"/>
        <w:outlineLvl w:val="9"/>
        <w:rPr>
          <w:rFonts w:hint="eastAsia" w:ascii="宋体" w:hAnsi="宋体" w:eastAsia="宋体" w:cs="宋体"/>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甲</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方：</w:t>
      </w:r>
      <w:r>
        <w:rPr>
          <w:rFonts w:hint="eastAsia" w:asciiTheme="minorEastAsia" w:hAnsiTheme="minorEastAsia" w:eastAsiaTheme="minorEastAsia" w:cstheme="minorEastAsia"/>
          <w:color w:val="auto"/>
          <w:sz w:val="28"/>
          <w:szCs w:val="28"/>
          <w:lang w:eastAsia="zh-CN"/>
        </w:rPr>
        <w:t>福建省青州造纸附属综合厂</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                             </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乙</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方：</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jc w:val="left"/>
        <w:textAlignment w:val="auto"/>
        <w:outlineLvl w:val="9"/>
        <w:rPr>
          <w:rFonts w:hint="eastAsia" w:ascii="宋体" w:hAnsi="宋体" w:eastAsia="宋体" w:cs="宋体"/>
          <w:sz w:val="28"/>
          <w:szCs w:val="28"/>
        </w:rPr>
      </w:pPr>
      <w:r>
        <w:rPr>
          <w:rFonts w:hint="eastAsia" w:ascii="宋体" w:hAnsi="宋体" w:eastAsia="宋体" w:cs="宋体"/>
          <w:sz w:val="28"/>
          <w:szCs w:val="28"/>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为了切实加强</w:t>
      </w:r>
      <w:r>
        <w:rPr>
          <w:rFonts w:hint="eastAsia" w:asciiTheme="minorEastAsia" w:hAnsiTheme="minorEastAsia" w:cstheme="minorEastAsia"/>
          <w:color w:val="auto"/>
          <w:sz w:val="24"/>
          <w:szCs w:val="24"/>
          <w:lang w:eastAsia="zh-CN"/>
        </w:rPr>
        <w:t>拆除设备</w:t>
      </w:r>
      <w:r>
        <w:rPr>
          <w:rFonts w:hint="eastAsia" w:asciiTheme="minorEastAsia" w:hAnsiTheme="minorEastAsia" w:eastAsiaTheme="minorEastAsia" w:cstheme="minorEastAsia"/>
          <w:color w:val="auto"/>
          <w:sz w:val="24"/>
          <w:szCs w:val="24"/>
        </w:rPr>
        <w:t>现</w:t>
      </w:r>
      <w:r>
        <w:rPr>
          <w:rFonts w:hint="eastAsia" w:asciiTheme="minorEastAsia" w:hAnsiTheme="minorEastAsia" w:eastAsiaTheme="minorEastAsia" w:cstheme="minorEastAsia"/>
          <w:sz w:val="24"/>
          <w:szCs w:val="24"/>
        </w:rPr>
        <w:t>场安全生产管理，依照《中华人民共和国安全生产法》、《中华人民共和国建筑法》、《中华人民共和国</w:t>
      </w:r>
      <w:r>
        <w:rPr>
          <w:rFonts w:hint="eastAsia" w:asciiTheme="minorEastAsia" w:hAnsiTheme="minorEastAsia" w:cstheme="minorEastAsia"/>
          <w:b w:val="0"/>
          <w:bCs w:val="0"/>
          <w:color w:val="auto"/>
          <w:sz w:val="24"/>
          <w:szCs w:val="24"/>
          <w:lang w:eastAsia="zh-CN"/>
        </w:rPr>
        <w:t>民法典</w:t>
      </w:r>
      <w:r>
        <w:rPr>
          <w:rFonts w:hint="eastAsia" w:asciiTheme="minorEastAsia" w:hAnsiTheme="minorEastAsia" w:eastAsiaTheme="minorEastAsia" w:cstheme="minorEastAsia"/>
          <w:sz w:val="24"/>
          <w:szCs w:val="24"/>
        </w:rPr>
        <w:t>》以及《建设工程安全生产管理条例》</w:t>
      </w:r>
      <w:r>
        <w:rPr>
          <w:rFonts w:hint="eastAsia" w:asciiTheme="minorEastAsia" w:hAnsiTheme="minorEastAsia" w:eastAsiaTheme="minorEastAsia" w:cstheme="minorEastAsia"/>
          <w:sz w:val="24"/>
          <w:szCs w:val="24"/>
          <w:lang w:eastAsia="zh-CN"/>
        </w:rPr>
        <w:t>等国家法律、法规及有关安全生产管理制度，</w:t>
      </w:r>
      <w:r>
        <w:rPr>
          <w:rFonts w:hint="eastAsia" w:asciiTheme="minorEastAsia" w:hAnsiTheme="minorEastAsia" w:eastAsiaTheme="minorEastAsia" w:cstheme="minorEastAsia"/>
          <w:sz w:val="24"/>
          <w:szCs w:val="24"/>
        </w:rPr>
        <w:t>双方本着平等、自愿的原则，</w:t>
      </w:r>
      <w:r>
        <w:rPr>
          <w:rFonts w:hint="eastAsia" w:asciiTheme="minorEastAsia" w:hAnsiTheme="minorEastAsia" w:eastAsiaTheme="minorEastAsia" w:cstheme="minorEastAsia"/>
          <w:sz w:val="24"/>
          <w:szCs w:val="24"/>
          <w:lang w:eastAsia="zh-CN"/>
        </w:rPr>
        <w:t>在该项</w:t>
      </w:r>
      <w:r>
        <w:rPr>
          <w:rFonts w:hint="eastAsia" w:asciiTheme="minorEastAsia" w:hAnsiTheme="minorEastAsia" w:cstheme="minorEastAsia"/>
          <w:sz w:val="24"/>
          <w:szCs w:val="24"/>
          <w:lang w:eastAsia="zh-CN"/>
        </w:rPr>
        <w:t>目</w:t>
      </w:r>
      <w:r>
        <w:rPr>
          <w:rFonts w:hint="eastAsia" w:asciiTheme="minorEastAsia" w:hAnsiTheme="minorEastAsia" w:eastAsiaTheme="minorEastAsia" w:cstheme="minorEastAsia"/>
          <w:sz w:val="24"/>
          <w:szCs w:val="24"/>
          <w:lang w:eastAsia="zh-CN"/>
        </w:rPr>
        <w:t>合同的基础上，就项目安全管理事宜达成一致，特</w:t>
      </w:r>
      <w:r>
        <w:rPr>
          <w:rFonts w:hint="eastAsia" w:asciiTheme="minorEastAsia" w:hAnsiTheme="minorEastAsia" w:eastAsiaTheme="minorEastAsia" w:cstheme="minorEastAsia"/>
          <w:sz w:val="24"/>
          <w:szCs w:val="24"/>
        </w:rPr>
        <w:t>签订本协议书。甲方和乙方均严格遵守本协议书规定的权</w:t>
      </w:r>
      <w:r>
        <w:rPr>
          <w:rFonts w:hint="eastAsia" w:asciiTheme="minorEastAsia" w:hAnsiTheme="minorEastAsia" w:eastAsiaTheme="minorEastAsia" w:cstheme="minorEastAsia"/>
          <w:color w:val="auto"/>
          <w:sz w:val="24"/>
          <w:szCs w:val="24"/>
          <w:lang w:val="en-US" w:eastAsia="zh-CN"/>
        </w:rPr>
        <w:t>利</w:t>
      </w:r>
      <w:r>
        <w:rPr>
          <w:rFonts w:hint="eastAsia" w:asciiTheme="minorEastAsia" w:hAnsiTheme="minorEastAsia" w:eastAsiaTheme="minorEastAsia" w:cstheme="minorEastAsia"/>
          <w:sz w:val="24"/>
          <w:szCs w:val="24"/>
        </w:rPr>
        <w:t>、责任和义务，确保施工现场的安全生产。</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outlineLvl w:val="9"/>
        <w:rPr>
          <w:rFonts w:hint="eastAsia" w:asciiTheme="minorEastAsia" w:hAnsiTheme="minorEastAsia" w:eastAsiaTheme="minorEastAsia" w:cstheme="minorEastAsia"/>
          <w:b/>
          <w:bCs/>
          <w:sz w:val="24"/>
          <w:szCs w:val="24"/>
          <w:lang w:eastAsia="zh-CN"/>
        </w:rPr>
      </w:pPr>
      <w:r>
        <w:rPr>
          <w:rFonts w:hint="eastAsia" w:asciiTheme="minorEastAsia" w:hAnsiTheme="minorEastAsia" w:eastAsiaTheme="minorEastAsia" w:cstheme="minorEastAsia"/>
          <w:b/>
          <w:bCs/>
          <w:sz w:val="24"/>
          <w:szCs w:val="24"/>
          <w:lang w:eastAsia="zh-CN"/>
        </w:rPr>
        <w:t>一、</w:t>
      </w:r>
      <w:r>
        <w:rPr>
          <w:rFonts w:hint="eastAsia" w:asciiTheme="minorEastAsia" w:hAnsiTheme="minorEastAsia" w:cstheme="minorEastAsia"/>
          <w:b/>
          <w:bCs/>
          <w:sz w:val="24"/>
          <w:szCs w:val="24"/>
          <w:lang w:eastAsia="zh-CN"/>
        </w:rPr>
        <w:t>项目</w:t>
      </w:r>
      <w:r>
        <w:rPr>
          <w:rFonts w:hint="eastAsia" w:asciiTheme="minorEastAsia" w:hAnsiTheme="minorEastAsia" w:eastAsiaTheme="minorEastAsia" w:cstheme="minorEastAsia"/>
          <w:b/>
          <w:bCs/>
          <w:sz w:val="24"/>
          <w:szCs w:val="24"/>
          <w:lang w:eastAsia="zh-CN"/>
        </w:rPr>
        <w:t>概况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jc w:val="left"/>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cstheme="minorEastAsia"/>
          <w:sz w:val="24"/>
          <w:szCs w:val="24"/>
          <w:lang w:val="en-US" w:eastAsia="zh-CN"/>
        </w:rPr>
        <w:t>项目</w:t>
      </w:r>
      <w:r>
        <w:rPr>
          <w:rFonts w:hint="eastAsia" w:asciiTheme="minorEastAsia" w:hAnsiTheme="minorEastAsia" w:eastAsiaTheme="minorEastAsia" w:cstheme="minorEastAsia"/>
          <w:sz w:val="24"/>
          <w:szCs w:val="24"/>
          <w:lang w:val="en-US" w:eastAsia="zh-CN"/>
        </w:rPr>
        <w:t>名称：</w:t>
      </w:r>
      <w:r>
        <w:rPr>
          <w:rFonts w:hint="eastAsia" w:asciiTheme="minorEastAsia" w:hAnsiTheme="minorEastAsia" w:cstheme="minorEastAsia"/>
          <w:color w:val="FF0000"/>
          <w:sz w:val="24"/>
          <w:szCs w:val="24"/>
          <w:lang w:val="en-US" w:eastAsia="zh-CN"/>
        </w:rPr>
        <w:t>淘汰</w:t>
      </w:r>
      <w:r>
        <w:rPr>
          <w:rFonts w:hint="eastAsia" w:asciiTheme="minorEastAsia" w:hAnsiTheme="minorEastAsia" w:eastAsiaTheme="minorEastAsia" w:cstheme="minorEastAsia"/>
          <w:sz w:val="24"/>
          <w:szCs w:val="24"/>
          <w:lang w:val="en-US" w:eastAsia="zh-CN"/>
        </w:rPr>
        <w:t>设备拆除及备品备件出售</w:t>
      </w:r>
    </w:p>
    <w:p>
      <w:pPr>
        <w:pStyle w:val="2"/>
        <w:keepNext w:val="0"/>
        <w:keepLines w:val="0"/>
        <w:pageBreakBefore w:val="0"/>
        <w:widowControl w:val="0"/>
        <w:numPr>
          <w:ilvl w:val="0"/>
          <w:numId w:val="0"/>
        </w:numPr>
        <w:tabs>
          <w:tab w:val="left" w:pos="1212"/>
        </w:tabs>
        <w:suppressAutoHyphens/>
        <w:kinsoku/>
        <w:wordWrap/>
        <w:overflowPunct/>
        <w:topLinePunct/>
        <w:autoSpaceDE/>
        <w:autoSpaceDN/>
        <w:bidi w:val="0"/>
        <w:adjustRightInd w:val="0"/>
        <w:snapToGrid w:val="0"/>
        <w:spacing w:line="400" w:lineRule="exact"/>
        <w:ind w:leftChars="0" w:firstLine="480" w:firstLineChars="200"/>
        <w:jc w:val="left"/>
        <w:textAlignment w:val="auto"/>
        <w:rPr>
          <w:rFonts w:hint="eastAsia" w:asciiTheme="minorEastAsia" w:hAnsiTheme="minorEastAsia" w:eastAsiaTheme="minorEastAsia" w:cstheme="minorEastAsia"/>
          <w:b w:val="0"/>
          <w:kern w:val="2"/>
          <w:sz w:val="24"/>
          <w:szCs w:val="24"/>
          <w:lang w:val="en-US" w:eastAsia="zh-CN" w:bidi="ar-SA"/>
        </w:rPr>
      </w:pPr>
      <w:r>
        <w:rPr>
          <w:rFonts w:hint="eastAsia" w:asciiTheme="minorEastAsia" w:hAnsiTheme="minorEastAsia" w:eastAsiaTheme="minorEastAsia" w:cstheme="minorEastAsia"/>
          <w:b w:val="0"/>
          <w:sz w:val="24"/>
          <w:szCs w:val="24"/>
          <w:lang w:val="en-US" w:eastAsia="zh-CN"/>
        </w:rPr>
        <w:t>2、</w:t>
      </w:r>
      <w:r>
        <w:rPr>
          <w:rFonts w:hint="eastAsia" w:asciiTheme="minorEastAsia" w:hAnsiTheme="minorEastAsia" w:cstheme="minorEastAsia"/>
          <w:b w:val="0"/>
          <w:sz w:val="24"/>
          <w:szCs w:val="24"/>
          <w:lang w:val="en-US" w:eastAsia="zh-CN"/>
        </w:rPr>
        <w:t>项目</w:t>
      </w:r>
      <w:r>
        <w:rPr>
          <w:rFonts w:hint="eastAsia" w:asciiTheme="minorEastAsia" w:hAnsiTheme="minorEastAsia" w:eastAsiaTheme="minorEastAsia" w:cstheme="minorEastAsia"/>
          <w:b w:val="0"/>
          <w:sz w:val="24"/>
          <w:szCs w:val="24"/>
        </w:rPr>
        <w:t xml:space="preserve">地点: </w:t>
      </w:r>
      <w:r>
        <w:rPr>
          <w:rFonts w:hint="eastAsia" w:asciiTheme="minorEastAsia" w:hAnsiTheme="minorEastAsia" w:eastAsiaTheme="minorEastAsia" w:cstheme="minorEastAsia"/>
          <w:b w:val="0"/>
          <w:kern w:val="2"/>
          <w:sz w:val="24"/>
          <w:szCs w:val="24"/>
          <w:lang w:val="en-US" w:eastAsia="zh-CN" w:bidi="ar-SA"/>
        </w:rPr>
        <w:t>福建省青州造纸附属综合厂一车间</w:t>
      </w:r>
      <w:r>
        <w:rPr>
          <w:rFonts w:hint="eastAsia" w:asciiTheme="minorEastAsia" w:hAnsiTheme="minorEastAsia" w:cstheme="minorEastAsia"/>
          <w:b w:val="0"/>
          <w:kern w:val="2"/>
          <w:sz w:val="24"/>
          <w:szCs w:val="24"/>
          <w:lang w:val="en-US" w:eastAsia="zh-CN" w:bidi="ar-SA"/>
        </w:rPr>
        <w:t>和纸芯机</w:t>
      </w:r>
    </w:p>
    <w:p>
      <w:pPr>
        <w:pStyle w:val="2"/>
        <w:keepNext w:val="0"/>
        <w:keepLines w:val="0"/>
        <w:pageBreakBefore w:val="0"/>
        <w:widowControl w:val="0"/>
        <w:numPr>
          <w:ilvl w:val="0"/>
          <w:numId w:val="0"/>
        </w:numPr>
        <w:tabs>
          <w:tab w:val="left" w:pos="1212"/>
        </w:tabs>
        <w:suppressAutoHyphens/>
        <w:kinsoku/>
        <w:wordWrap/>
        <w:overflowPunct/>
        <w:topLinePunct/>
        <w:autoSpaceDE/>
        <w:autoSpaceDN/>
        <w:bidi w:val="0"/>
        <w:adjustRightInd w:val="0"/>
        <w:snapToGrid w:val="0"/>
        <w:spacing w:line="400" w:lineRule="exact"/>
        <w:ind w:leftChars="0" w:firstLine="480" w:firstLineChars="200"/>
        <w:jc w:val="left"/>
        <w:textAlignment w:val="auto"/>
        <w:rPr>
          <w:rFonts w:hint="eastAsia" w:asciiTheme="minorEastAsia" w:hAnsiTheme="minorEastAsia" w:eastAsiaTheme="minorEastAsia" w:cstheme="minorEastAsia"/>
          <w:b w:val="0"/>
          <w:sz w:val="24"/>
          <w:szCs w:val="24"/>
          <w:lang w:eastAsia="zh-CN"/>
        </w:rPr>
      </w:pPr>
      <w:r>
        <w:rPr>
          <w:rFonts w:hint="eastAsia" w:asciiTheme="minorEastAsia" w:hAnsiTheme="minorEastAsia" w:eastAsiaTheme="minorEastAsia" w:cstheme="minorEastAsia"/>
          <w:b w:val="0"/>
          <w:sz w:val="24"/>
          <w:szCs w:val="24"/>
          <w:lang w:val="en-US" w:eastAsia="zh-CN"/>
        </w:rPr>
        <w:t>3、</w:t>
      </w:r>
      <w:r>
        <w:rPr>
          <w:rFonts w:hint="eastAsia" w:asciiTheme="minorEastAsia" w:hAnsiTheme="minorEastAsia" w:cstheme="minorEastAsia"/>
          <w:b w:val="0"/>
          <w:sz w:val="24"/>
          <w:szCs w:val="24"/>
          <w:lang w:val="en-US" w:eastAsia="zh-CN"/>
        </w:rPr>
        <w:t>拆除</w:t>
      </w:r>
      <w:r>
        <w:rPr>
          <w:rFonts w:hint="eastAsia" w:asciiTheme="minorEastAsia" w:hAnsiTheme="minorEastAsia" w:eastAsiaTheme="minorEastAsia" w:cstheme="minorEastAsia"/>
          <w:b w:val="0"/>
          <w:sz w:val="24"/>
          <w:szCs w:val="24"/>
        </w:rPr>
        <w:t>方式：</w:t>
      </w:r>
      <w:r>
        <w:rPr>
          <w:rFonts w:hint="eastAsia" w:asciiTheme="minorEastAsia" w:hAnsiTheme="minorEastAsia" w:cstheme="minorEastAsia"/>
          <w:b w:val="0"/>
          <w:sz w:val="24"/>
          <w:szCs w:val="24"/>
          <w:lang w:eastAsia="zh-CN"/>
        </w:rPr>
        <w:t>甲方不负责提供吊装设备，由乙方</w:t>
      </w:r>
      <w:r>
        <w:rPr>
          <w:rFonts w:hint="eastAsia" w:asciiTheme="minorEastAsia" w:hAnsiTheme="minorEastAsia" w:eastAsiaTheme="minorEastAsia" w:cstheme="minorEastAsia"/>
          <w:b w:val="0"/>
          <w:kern w:val="2"/>
          <w:sz w:val="24"/>
          <w:szCs w:val="24"/>
          <w:lang w:val="en-US" w:eastAsia="zh-CN" w:bidi="ar-SA"/>
        </w:rPr>
        <w:t>自行负责拆除及装卸,并转运出厂。</w:t>
      </w:r>
    </w:p>
    <w:p>
      <w:pPr>
        <w:pStyle w:val="2"/>
        <w:keepNext w:val="0"/>
        <w:keepLines w:val="0"/>
        <w:pageBreakBefore w:val="0"/>
        <w:widowControl w:val="0"/>
        <w:numPr>
          <w:ilvl w:val="0"/>
          <w:numId w:val="0"/>
        </w:numPr>
        <w:tabs>
          <w:tab w:val="left" w:pos="1212"/>
        </w:tabs>
        <w:suppressAutoHyphens/>
        <w:kinsoku/>
        <w:wordWrap/>
        <w:overflowPunct/>
        <w:topLinePunct/>
        <w:autoSpaceDE/>
        <w:autoSpaceDN/>
        <w:bidi w:val="0"/>
        <w:adjustRightInd w:val="0"/>
        <w:snapToGrid w:val="0"/>
        <w:spacing w:line="400" w:lineRule="exact"/>
        <w:ind w:leftChars="0" w:firstLine="480" w:firstLineChars="200"/>
        <w:jc w:val="left"/>
        <w:textAlignment w:val="auto"/>
        <w:rPr>
          <w:rFonts w:hint="eastAsia" w:asciiTheme="minorEastAsia" w:hAnsiTheme="minorEastAsia" w:eastAsiaTheme="minorEastAsia" w:cstheme="minorEastAsia"/>
          <w:b w:val="0"/>
          <w:sz w:val="24"/>
          <w:szCs w:val="24"/>
          <w:lang w:val="en-US" w:eastAsia="zh-CN"/>
        </w:rPr>
      </w:pPr>
      <w:r>
        <w:rPr>
          <w:rFonts w:hint="eastAsia" w:asciiTheme="minorEastAsia" w:hAnsiTheme="minorEastAsia" w:eastAsiaTheme="minorEastAsia" w:cstheme="minorEastAsia"/>
          <w:b w:val="0"/>
          <w:sz w:val="24"/>
          <w:szCs w:val="24"/>
          <w:lang w:val="en-US" w:eastAsia="zh-CN"/>
        </w:rPr>
        <w:t>4、</w:t>
      </w:r>
      <w:r>
        <w:rPr>
          <w:rFonts w:hint="eastAsia" w:asciiTheme="minorEastAsia" w:hAnsiTheme="minorEastAsia" w:cstheme="minorEastAsia"/>
          <w:b w:val="0"/>
          <w:sz w:val="24"/>
          <w:szCs w:val="24"/>
          <w:lang w:val="en-US" w:eastAsia="zh-CN"/>
        </w:rPr>
        <w:t>项目</w:t>
      </w:r>
      <w:r>
        <w:rPr>
          <w:rFonts w:hint="eastAsia" w:asciiTheme="minorEastAsia" w:hAnsiTheme="minorEastAsia" w:eastAsiaTheme="minorEastAsia" w:cstheme="minorEastAsia"/>
          <w:b w:val="0"/>
          <w:sz w:val="24"/>
          <w:szCs w:val="24"/>
        </w:rPr>
        <w:t>期限：</w:t>
      </w:r>
      <w:r>
        <w:rPr>
          <w:rFonts w:hint="eastAsia" w:asciiTheme="minorEastAsia" w:hAnsiTheme="minorEastAsia" w:eastAsiaTheme="minorEastAsia" w:cstheme="minorEastAsia"/>
          <w:b w:val="0"/>
          <w:sz w:val="24"/>
          <w:szCs w:val="24"/>
          <w:lang w:val="en-US" w:eastAsia="zh-CN"/>
        </w:rPr>
        <w:t>202</w:t>
      </w:r>
      <w:r>
        <w:rPr>
          <w:rFonts w:hint="eastAsia" w:asciiTheme="minorEastAsia" w:hAnsiTheme="minorEastAsia" w:cstheme="minorEastAsia"/>
          <w:b w:val="0"/>
          <w:sz w:val="24"/>
          <w:szCs w:val="24"/>
          <w:lang w:val="en-US" w:eastAsia="zh-CN"/>
        </w:rPr>
        <w:t>1</w:t>
      </w:r>
      <w:r>
        <w:rPr>
          <w:rFonts w:hint="eastAsia" w:asciiTheme="minorEastAsia" w:hAnsiTheme="minorEastAsia" w:eastAsiaTheme="minorEastAsia" w:cstheme="minorEastAsia"/>
          <w:b w:val="0"/>
          <w:sz w:val="24"/>
          <w:szCs w:val="24"/>
          <w:lang w:val="en-US" w:eastAsia="zh-CN"/>
        </w:rPr>
        <w:t>年</w:t>
      </w:r>
      <w:r>
        <w:rPr>
          <w:rFonts w:hint="eastAsia" w:asciiTheme="minorEastAsia" w:hAnsiTheme="minorEastAsia" w:cstheme="minorEastAsia"/>
          <w:b w:val="0"/>
          <w:sz w:val="24"/>
          <w:szCs w:val="24"/>
          <w:lang w:val="en-US" w:eastAsia="zh-CN"/>
        </w:rPr>
        <w:t xml:space="preserve">   </w:t>
      </w:r>
      <w:r>
        <w:rPr>
          <w:rFonts w:hint="eastAsia" w:asciiTheme="minorEastAsia" w:hAnsiTheme="minorEastAsia" w:eastAsiaTheme="minorEastAsia" w:cstheme="minorEastAsia"/>
          <w:b w:val="0"/>
          <w:sz w:val="24"/>
          <w:szCs w:val="24"/>
          <w:lang w:val="en-US" w:eastAsia="zh-CN"/>
        </w:rPr>
        <w:t>月</w:t>
      </w:r>
      <w:r>
        <w:rPr>
          <w:rFonts w:hint="eastAsia" w:asciiTheme="minorEastAsia" w:hAnsiTheme="minorEastAsia" w:cstheme="minorEastAsia"/>
          <w:b w:val="0"/>
          <w:sz w:val="24"/>
          <w:szCs w:val="24"/>
          <w:lang w:val="en-US" w:eastAsia="zh-CN"/>
        </w:rPr>
        <w:t xml:space="preserve">   </w:t>
      </w:r>
      <w:r>
        <w:rPr>
          <w:rFonts w:hint="eastAsia" w:asciiTheme="minorEastAsia" w:hAnsiTheme="minorEastAsia" w:eastAsiaTheme="minorEastAsia" w:cstheme="minorEastAsia"/>
          <w:b w:val="0"/>
          <w:sz w:val="24"/>
          <w:szCs w:val="24"/>
          <w:lang w:val="en-US" w:eastAsia="zh-CN"/>
        </w:rPr>
        <w:t>日前</w:t>
      </w:r>
      <w:r>
        <w:rPr>
          <w:rFonts w:hint="eastAsia" w:asciiTheme="minorEastAsia" w:hAnsiTheme="minorEastAsia" w:eastAsiaTheme="minorEastAsia" w:cstheme="minorEastAsia"/>
          <w:b w:val="0"/>
          <w:sz w:val="24"/>
          <w:szCs w:val="24"/>
          <w:lang w:eastAsia="zh-CN"/>
        </w:rPr>
        <w:t>完成所有设备的拆除装运</w:t>
      </w:r>
      <w:r>
        <w:rPr>
          <w:rFonts w:hint="eastAsia" w:asciiTheme="minorEastAsia" w:hAnsiTheme="minorEastAsia" w:cstheme="minorEastAsia"/>
          <w:b w:val="0"/>
          <w:sz w:val="24"/>
          <w:szCs w:val="24"/>
          <w:lang w:eastAsia="zh-CN"/>
        </w:rPr>
        <w:t>、备品备件的装运</w:t>
      </w:r>
      <w:r>
        <w:rPr>
          <w:rFonts w:hint="eastAsia" w:asciiTheme="minorEastAsia" w:hAnsiTheme="minorEastAsia" w:eastAsiaTheme="minorEastAsia" w:cstheme="minorEastAsia"/>
          <w:b w:val="0"/>
          <w:sz w:val="24"/>
          <w:szCs w:val="24"/>
          <w:lang w:eastAsia="zh-CN"/>
        </w:rPr>
        <w:t>及施工垃圾出厂工作。</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二</w:t>
      </w:r>
      <w:r>
        <w:rPr>
          <w:rFonts w:hint="eastAsia" w:asciiTheme="minorEastAsia" w:hAnsiTheme="minorEastAsia" w:eastAsiaTheme="minorEastAsia" w:cstheme="minorEastAsia"/>
          <w:b/>
          <w:bCs/>
          <w:sz w:val="24"/>
          <w:szCs w:val="24"/>
        </w:rPr>
        <w:t>、甲方的权利、责任和义务：</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outlineLvl w:val="9"/>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sz w:val="24"/>
          <w:szCs w:val="24"/>
        </w:rPr>
        <w:t>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1、贯彻落实国家</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省、市、县、行业及公司</w:t>
      </w:r>
      <w:r>
        <w:rPr>
          <w:rFonts w:hint="eastAsia" w:asciiTheme="minorEastAsia" w:hAnsiTheme="minorEastAsia" w:eastAsiaTheme="minorEastAsia" w:cstheme="minorEastAsia"/>
          <w:color w:val="auto"/>
          <w:sz w:val="24"/>
          <w:szCs w:val="24"/>
        </w:rPr>
        <w:t>有</w:t>
      </w:r>
      <w:r>
        <w:rPr>
          <w:rFonts w:hint="eastAsia" w:asciiTheme="minorEastAsia" w:hAnsiTheme="minorEastAsia" w:eastAsiaTheme="minorEastAsia" w:cstheme="minorEastAsia"/>
          <w:sz w:val="24"/>
          <w:szCs w:val="24"/>
        </w:rPr>
        <w:t>关施工现场安全生产、文明施工的法规和管理规定，</w:t>
      </w:r>
      <w:r>
        <w:rPr>
          <w:rFonts w:hint="eastAsia" w:asciiTheme="minorEastAsia" w:hAnsiTheme="minorEastAsia" w:eastAsiaTheme="minorEastAsia" w:cstheme="minorEastAsia"/>
          <w:color w:val="auto"/>
          <w:sz w:val="24"/>
          <w:szCs w:val="24"/>
        </w:rPr>
        <w:t>对乙方施工现场和区域进行监督检查</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 </w:t>
      </w:r>
      <w:r>
        <w:rPr>
          <w:rFonts w:hint="eastAsia" w:asciiTheme="minorEastAsia" w:hAnsiTheme="minorEastAsia" w:eastAsiaTheme="minorEastAsia" w:cstheme="minorEastAsia"/>
          <w:color w:val="auto"/>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outlineLvl w:val="9"/>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eastAsia="zh-CN"/>
        </w:rPr>
        <w:t>有权</w:t>
      </w:r>
      <w:r>
        <w:rPr>
          <w:rFonts w:hint="eastAsia" w:asciiTheme="minorEastAsia" w:hAnsiTheme="minorEastAsia" w:eastAsiaTheme="minorEastAsia" w:cstheme="minorEastAsia"/>
          <w:sz w:val="24"/>
          <w:szCs w:val="24"/>
          <w:lang w:val="en-US" w:eastAsia="zh-CN"/>
        </w:rPr>
        <w:t>制止</w:t>
      </w:r>
      <w:r>
        <w:rPr>
          <w:rFonts w:hint="eastAsia" w:asciiTheme="minorEastAsia" w:hAnsiTheme="minorEastAsia" w:eastAsiaTheme="minorEastAsia" w:cstheme="minorEastAsia"/>
          <w:sz w:val="24"/>
          <w:szCs w:val="24"/>
        </w:rPr>
        <w:t>纠正乙方施工人员违章指挥和违章作业行为，并按照有关规定予以</w:t>
      </w:r>
      <w:r>
        <w:rPr>
          <w:rFonts w:hint="eastAsia" w:asciiTheme="minorEastAsia" w:hAnsiTheme="minorEastAsia" w:eastAsiaTheme="minorEastAsia" w:cstheme="minorEastAsia"/>
          <w:sz w:val="24"/>
          <w:szCs w:val="24"/>
          <w:lang w:val="en-US" w:eastAsia="zh-CN"/>
        </w:rPr>
        <w:t>处罚</w:t>
      </w:r>
      <w:r>
        <w:rPr>
          <w:rFonts w:hint="eastAsia" w:asciiTheme="minorEastAsia" w:hAnsiTheme="minorEastAsia" w:eastAsiaTheme="minorEastAsia" w:cstheme="minorEastAsia"/>
          <w:color w:val="auto"/>
          <w:sz w:val="24"/>
          <w:szCs w:val="24"/>
          <w:lang w:val="en-US" w:eastAsia="zh-CN"/>
        </w:rPr>
        <w:t>（详见项目施工安全报备表）</w:t>
      </w:r>
      <w:r>
        <w:rPr>
          <w:rFonts w:hint="eastAsia" w:asciiTheme="minorEastAsia" w:hAnsiTheme="minorEastAsia" w:eastAsiaTheme="minorEastAsia" w:cstheme="minorEastAsia"/>
          <w:color w:val="auto"/>
          <w:sz w:val="24"/>
          <w:szCs w:val="24"/>
        </w:rPr>
        <w:t>。发现乙方</w:t>
      </w:r>
      <w:r>
        <w:rPr>
          <w:rFonts w:hint="eastAsia" w:asciiTheme="minorEastAsia" w:hAnsiTheme="minorEastAsia" w:eastAsiaTheme="minorEastAsia" w:cstheme="minorEastAsia"/>
          <w:color w:val="auto"/>
          <w:sz w:val="24"/>
          <w:szCs w:val="24"/>
          <w:lang w:eastAsia="zh-CN"/>
        </w:rPr>
        <w:t>施工中</w:t>
      </w:r>
      <w:r>
        <w:rPr>
          <w:rFonts w:hint="eastAsia" w:asciiTheme="minorEastAsia" w:hAnsiTheme="minorEastAsia" w:eastAsiaTheme="minorEastAsia" w:cstheme="minorEastAsia"/>
          <w:color w:val="auto"/>
          <w:sz w:val="24"/>
          <w:szCs w:val="24"/>
        </w:rPr>
        <w:t>存在隐患</w:t>
      </w:r>
      <w:r>
        <w:rPr>
          <w:rFonts w:hint="eastAsia" w:asciiTheme="minorEastAsia" w:hAnsiTheme="minorEastAsia" w:eastAsiaTheme="minorEastAsia" w:cstheme="minorEastAsia"/>
          <w:color w:val="auto"/>
          <w:sz w:val="24"/>
          <w:szCs w:val="24"/>
          <w:lang w:eastAsia="zh-CN"/>
        </w:rPr>
        <w:t>有权</w:t>
      </w:r>
      <w:r>
        <w:rPr>
          <w:rFonts w:hint="eastAsia" w:asciiTheme="minorEastAsia" w:hAnsiTheme="minorEastAsia" w:eastAsiaTheme="minorEastAsia" w:cstheme="minorEastAsia"/>
          <w:color w:val="auto"/>
          <w:sz w:val="24"/>
          <w:szCs w:val="24"/>
        </w:rPr>
        <w:t>责成乙方</w:t>
      </w:r>
      <w:r>
        <w:rPr>
          <w:rFonts w:hint="eastAsia" w:asciiTheme="minorEastAsia" w:hAnsiTheme="minorEastAsia" w:eastAsiaTheme="minorEastAsia" w:cstheme="minorEastAsia"/>
          <w:color w:val="auto"/>
          <w:sz w:val="24"/>
          <w:szCs w:val="24"/>
          <w:lang w:eastAsia="zh-CN"/>
        </w:rPr>
        <w:t>予</w:t>
      </w:r>
      <w:r>
        <w:rPr>
          <w:rFonts w:hint="eastAsia" w:asciiTheme="minorEastAsia" w:hAnsiTheme="minorEastAsia" w:eastAsiaTheme="minorEastAsia" w:cstheme="minorEastAsia"/>
          <w:color w:val="auto"/>
          <w:sz w:val="24"/>
          <w:szCs w:val="24"/>
        </w:rPr>
        <w:t>以整改</w:t>
      </w:r>
      <w:r>
        <w:rPr>
          <w:rFonts w:hint="eastAsia" w:asciiTheme="minorEastAsia" w:hAnsiTheme="minorEastAsia" w:eastAsiaTheme="minorEastAsia" w:cstheme="minorEastAsia"/>
          <w:color w:val="auto"/>
          <w:sz w:val="24"/>
          <w:szCs w:val="24"/>
          <w:lang w:eastAsia="zh-CN"/>
        </w:rPr>
        <w:t>，直至停止乙方</w:t>
      </w:r>
      <w:r>
        <w:rPr>
          <w:rFonts w:hint="eastAsia" w:asciiTheme="minorEastAsia" w:hAnsiTheme="minorEastAsia" w:eastAsiaTheme="minorEastAsia" w:cstheme="minorEastAsia"/>
          <w:color w:val="auto"/>
          <w:sz w:val="24"/>
          <w:szCs w:val="24"/>
          <w:lang w:val="en-US" w:eastAsia="zh-CN"/>
        </w:rPr>
        <w:t>承担的</w:t>
      </w:r>
      <w:r>
        <w:rPr>
          <w:rFonts w:hint="eastAsia" w:asciiTheme="minorEastAsia" w:hAnsiTheme="minorEastAsia" w:eastAsiaTheme="minorEastAsia" w:cstheme="minorEastAsia"/>
          <w:color w:val="auto"/>
          <w:sz w:val="24"/>
          <w:szCs w:val="24"/>
          <w:lang w:eastAsia="zh-CN"/>
        </w:rPr>
        <w:t>工作。</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outlineLvl w:val="9"/>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sz w:val="24"/>
          <w:szCs w:val="24"/>
        </w:rPr>
        <w:t> </w:t>
      </w:r>
      <w:r>
        <w:rPr>
          <w:rFonts w:hint="eastAsia" w:asciiTheme="minorEastAsia" w:hAnsiTheme="minorEastAsia" w:eastAsiaTheme="minorEastAsia" w:cstheme="minorEastAsia"/>
          <w:sz w:val="24"/>
          <w:szCs w:val="24"/>
          <w:lang w:val="en-US" w:eastAsia="zh-CN"/>
        </w:rPr>
        <w:t xml:space="preserve">   3</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color w:val="auto"/>
          <w:sz w:val="24"/>
          <w:szCs w:val="24"/>
        </w:rPr>
        <w:t>要求乙方建立健全施工现场各项安全生产管理制度。</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color w:val="auto"/>
          <w:sz w:val="24"/>
          <w:szCs w:val="24"/>
        </w:rPr>
        <w:t> </w:t>
      </w:r>
      <w:r>
        <w:rPr>
          <w:rFonts w:hint="eastAsia" w:asciiTheme="minorEastAsia" w:hAnsiTheme="minorEastAsia" w:eastAsiaTheme="minorEastAsia" w:cstheme="minorEastAsia"/>
          <w:color w:val="auto"/>
          <w:sz w:val="24"/>
          <w:szCs w:val="24"/>
          <w:lang w:val="en-US" w:eastAsia="zh-CN"/>
        </w:rPr>
        <w:t xml:space="preserve">   4</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在乙方进行项目安全报备时进行安全技术交底，</w:t>
      </w:r>
      <w:r>
        <w:rPr>
          <w:rFonts w:hint="eastAsia" w:asciiTheme="minorEastAsia" w:hAnsiTheme="minorEastAsia" w:eastAsiaTheme="minorEastAsia" w:cstheme="minorEastAsia"/>
          <w:b w:val="0"/>
          <w:bCs w:val="0"/>
          <w:color w:val="auto"/>
          <w:sz w:val="24"/>
          <w:szCs w:val="24"/>
        </w:rPr>
        <w:t>施工单位不按规定报备视同已经完全了解项目危险源并采取了相关措施。施工单位不按规定报备或自身管理</w:t>
      </w:r>
      <w:r>
        <w:rPr>
          <w:rFonts w:hint="eastAsia" w:asciiTheme="minorEastAsia" w:hAnsiTheme="minorEastAsia" w:eastAsiaTheme="minorEastAsia" w:cstheme="minorEastAsia"/>
          <w:b w:val="0"/>
          <w:bCs w:val="0"/>
          <w:color w:val="auto"/>
          <w:sz w:val="24"/>
          <w:szCs w:val="24"/>
          <w:lang w:val="en-US" w:eastAsia="zh-CN"/>
        </w:rPr>
        <w:t>不善</w:t>
      </w:r>
      <w:r>
        <w:rPr>
          <w:rFonts w:hint="eastAsia" w:asciiTheme="minorEastAsia" w:hAnsiTheme="minorEastAsia" w:eastAsiaTheme="minorEastAsia" w:cstheme="minorEastAsia"/>
          <w:b w:val="0"/>
          <w:bCs w:val="0"/>
          <w:color w:val="auto"/>
          <w:sz w:val="24"/>
          <w:szCs w:val="24"/>
        </w:rPr>
        <w:t>引发的任何</w:t>
      </w:r>
      <w:r>
        <w:rPr>
          <w:rFonts w:hint="eastAsia" w:asciiTheme="minorEastAsia" w:hAnsiTheme="minorEastAsia" w:eastAsiaTheme="minorEastAsia" w:cstheme="minorEastAsia"/>
          <w:b w:val="0"/>
          <w:bCs w:val="0"/>
          <w:color w:val="auto"/>
          <w:sz w:val="24"/>
          <w:szCs w:val="24"/>
          <w:lang w:val="en-US" w:eastAsia="zh-CN"/>
        </w:rPr>
        <w:t>事故</w:t>
      </w:r>
      <w:r>
        <w:rPr>
          <w:rFonts w:hint="eastAsia" w:asciiTheme="minorEastAsia" w:hAnsiTheme="minorEastAsia" w:eastAsiaTheme="minorEastAsia" w:cstheme="minorEastAsia"/>
          <w:b w:val="0"/>
          <w:bCs w:val="0"/>
          <w:color w:val="auto"/>
          <w:sz w:val="24"/>
          <w:szCs w:val="24"/>
        </w:rPr>
        <w:t>，责任自负</w:t>
      </w:r>
      <w:r>
        <w:rPr>
          <w:rFonts w:hint="eastAsia" w:asciiTheme="minorEastAsia" w:hAnsiTheme="minorEastAsia" w:eastAsiaTheme="minorEastAsia" w:cstheme="minorEastAsia"/>
          <w:b w:val="0"/>
          <w:bCs w:val="0"/>
          <w:color w:val="auto"/>
          <w:sz w:val="24"/>
          <w:szCs w:val="24"/>
          <w:lang w:val="en-US" w:eastAsia="zh-CN"/>
        </w:rPr>
        <w:t>并负责赔偿甲方或第三方由此造成的损失。</w:t>
      </w:r>
      <w:r>
        <w:rPr>
          <w:rFonts w:hint="eastAsia" w:asciiTheme="minorEastAsia" w:hAnsiTheme="minorEastAsia" w:eastAsiaTheme="minorEastAsia" w:cstheme="minorEastAsia"/>
          <w:color w:val="auto"/>
          <w:sz w:val="24"/>
          <w:szCs w:val="24"/>
        </w:rPr>
        <w:t>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outlineLvl w:val="9"/>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三</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、乙方的权利、责任和义务：</w:t>
      </w:r>
    </w:p>
    <w:p>
      <w:pPr>
        <w:pStyle w:val="4"/>
        <w:keepNext w:val="0"/>
        <w:keepLines w:val="0"/>
        <w:pageBreakBefore w:val="0"/>
        <w:widowControl w:val="0"/>
        <w:numPr>
          <w:ilvl w:val="0"/>
          <w:numId w:val="0"/>
        </w:numPr>
        <w:tabs>
          <w:tab w:val="left" w:pos="851"/>
        </w:tabs>
        <w:suppressAutoHyphens/>
        <w:kinsoku/>
        <w:wordWrap/>
        <w:overflowPunct/>
        <w:topLinePunct/>
        <w:autoSpaceDE/>
        <w:autoSpaceDN/>
        <w:bidi w:val="0"/>
        <w:adjustRightInd w:val="0"/>
        <w:snapToGrid w:val="0"/>
        <w:spacing w:line="400" w:lineRule="exact"/>
        <w:ind w:leftChars="0"/>
        <w:jc w:val="left"/>
        <w:textAlignment w:val="auto"/>
        <w:rPr>
          <w:rFonts w:hint="eastAsia" w:asciiTheme="minorEastAsia" w:hAnsiTheme="minorEastAsia" w:eastAsiaTheme="minorEastAsia" w:cstheme="minorEastAsia"/>
          <w:i w:val="0"/>
          <w:iCs/>
          <w:color w:val="000000" w:themeColor="text1"/>
          <w:sz w:val="24"/>
          <w:szCs w:val="24"/>
          <w14:textFill>
            <w14:solidFill>
              <w14:schemeClr w14:val="tx1"/>
            </w14:solidFill>
          </w14:textFill>
        </w:rPr>
      </w:pPr>
      <w:r>
        <w:rPr>
          <w:rFonts w:hint="eastAsia" w:asciiTheme="minorEastAsia" w:hAnsiTheme="minorEastAsia" w:eastAsiaTheme="minorEastAsia" w:cstheme="minorEastAsia"/>
          <w:i w:val="0"/>
          <w:iCs/>
          <w:color w:val="000000" w:themeColor="text1"/>
          <w:sz w:val="24"/>
          <w:szCs w:val="24"/>
          <w14:textFill>
            <w14:solidFill>
              <w14:schemeClr w14:val="tx1"/>
            </w14:solidFill>
          </w14:textFill>
        </w:rPr>
        <w:t> </w:t>
      </w:r>
      <w:r>
        <w:rPr>
          <w:rFonts w:hint="eastAsia" w:asciiTheme="minorEastAsia" w:hAnsiTheme="minorEastAsia" w:eastAsiaTheme="minorEastAsia" w:cstheme="minorEastAsia"/>
          <w:i w:val="0"/>
          <w:i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i w:val="0"/>
          <w:iCs/>
          <w:color w:val="000000" w:themeColor="text1"/>
          <w:sz w:val="24"/>
          <w:szCs w:val="24"/>
          <w14:textFill>
            <w14:solidFill>
              <w14:schemeClr w14:val="tx1"/>
            </w14:solidFill>
          </w14:textFill>
        </w:rPr>
        <w:t>1、遵守有关施工现场安全生产的法规和管理制度，建立健全安全生产责任制和安全生产管理制度。严格执行《安全生产法》、《劳动法》、《特种设备安全法》等国家、行业安全法规和甲方颁发的安全、文明、环保、职业健康、保卫等管理（制度）标准，</w:t>
      </w:r>
      <w:r>
        <w:rPr>
          <w:rFonts w:hint="eastAsia" w:asciiTheme="minorEastAsia" w:hAnsiTheme="minorEastAsia" w:eastAsiaTheme="minorEastAsia" w:cstheme="minorEastAsia"/>
          <w:i w:val="0"/>
          <w:iCs/>
          <w:color w:val="000000" w:themeColor="text1"/>
          <w:sz w:val="24"/>
          <w:szCs w:val="24"/>
          <w:lang w:val="en-US" w:eastAsia="zh-CN"/>
          <w14:textFill>
            <w14:solidFill>
              <w14:schemeClr w14:val="tx1"/>
            </w14:solidFill>
          </w14:textFill>
        </w:rPr>
        <w:t>承担施工过程全部责任，</w:t>
      </w:r>
      <w:r>
        <w:rPr>
          <w:rFonts w:hint="eastAsia" w:asciiTheme="minorEastAsia" w:hAnsiTheme="minorEastAsia" w:eastAsiaTheme="minorEastAsia" w:cstheme="minorEastAsia"/>
          <w:i w:val="0"/>
          <w:iCs/>
          <w:color w:val="000000" w:themeColor="text1"/>
          <w:sz w:val="24"/>
          <w:szCs w:val="24"/>
          <w14:textFill>
            <w14:solidFill>
              <w14:schemeClr w14:val="tx1"/>
            </w14:solidFill>
          </w14:textFill>
        </w:rPr>
        <w:t>确实保证施工人员生命安全和身体健康，保证</w:t>
      </w:r>
      <w:r>
        <w:rPr>
          <w:rFonts w:hint="eastAsia" w:asciiTheme="minorEastAsia" w:hAnsiTheme="minorEastAsia" w:eastAsiaTheme="minorEastAsia" w:cstheme="minorEastAsia"/>
          <w:i w:val="0"/>
          <w:iCs/>
          <w:color w:val="000000" w:themeColor="text1"/>
          <w:sz w:val="24"/>
          <w:szCs w:val="24"/>
          <w:lang w:eastAsia="zh-CN"/>
          <w14:textFill>
            <w14:solidFill>
              <w14:schemeClr w14:val="tx1"/>
            </w14:solidFill>
          </w14:textFill>
        </w:rPr>
        <w:t>甲方生产秩序的</w:t>
      </w:r>
      <w:r>
        <w:rPr>
          <w:rFonts w:hint="eastAsia" w:asciiTheme="minorEastAsia" w:hAnsiTheme="minorEastAsia" w:eastAsiaTheme="minorEastAsia" w:cstheme="minorEastAsia"/>
          <w:i w:val="0"/>
          <w:iCs/>
          <w:color w:val="000000" w:themeColor="text1"/>
          <w:sz w:val="24"/>
          <w:szCs w:val="24"/>
          <w14:textFill>
            <w14:solidFill>
              <w14:schemeClr w14:val="tx1"/>
            </w14:solidFill>
          </w14:textFill>
        </w:rPr>
        <w:t>正常进行。</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jc w:val="left"/>
        <w:textAlignment w:val="auto"/>
        <w:outlineLvl w:val="9"/>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按相关法规和制度</w:t>
      </w:r>
      <w:r>
        <w:rPr>
          <w:rFonts w:hint="eastAsia" w:asciiTheme="minorEastAsia" w:hAnsiTheme="minorEastAsia" w:eastAsiaTheme="minorEastAsia" w:cstheme="minorEastAsia"/>
          <w:color w:val="000000" w:themeColor="text1"/>
          <w:sz w:val="24"/>
          <w:szCs w:val="24"/>
          <w14:textFill>
            <w14:solidFill>
              <w14:schemeClr w14:val="tx1"/>
            </w14:solidFill>
          </w14:textFill>
        </w:rPr>
        <w:t>成立安全生产</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管理机构</w:t>
      </w:r>
      <w:r>
        <w:rPr>
          <w:rFonts w:hint="eastAsia" w:asciiTheme="minorEastAsia" w:hAnsiTheme="minorEastAsia" w:eastAsiaTheme="minorEastAsia" w:cstheme="minorEastAsia"/>
          <w:color w:val="000000" w:themeColor="text1"/>
          <w:sz w:val="24"/>
          <w:szCs w:val="24"/>
          <w14:textFill>
            <w14:solidFill>
              <w14:schemeClr w14:val="tx1"/>
            </w14:solidFill>
          </w14:textFill>
        </w:rPr>
        <w:t>，设置专职</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或兼职</w:t>
      </w:r>
      <w:r>
        <w:rPr>
          <w:rFonts w:hint="eastAsia" w:asciiTheme="minorEastAsia" w:hAnsiTheme="minorEastAsia" w:eastAsiaTheme="minorEastAsia" w:cstheme="minorEastAsia"/>
          <w:color w:val="000000" w:themeColor="text1"/>
          <w:sz w:val="24"/>
          <w:szCs w:val="24"/>
          <w14:textFill>
            <w14:solidFill>
              <w14:schemeClr w14:val="tx1"/>
            </w14:solidFill>
          </w14:textFill>
        </w:rPr>
        <w:t>安全员检查</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管理</w:t>
      </w:r>
      <w:r>
        <w:rPr>
          <w:rFonts w:hint="eastAsia" w:asciiTheme="minorEastAsia" w:hAnsiTheme="minorEastAsia" w:eastAsiaTheme="minorEastAsia" w:cstheme="minorEastAsia"/>
          <w:color w:val="000000" w:themeColor="text1"/>
          <w:sz w:val="24"/>
          <w:szCs w:val="24"/>
          <w14:textFill>
            <w14:solidFill>
              <w14:schemeClr w14:val="tx1"/>
            </w14:solidFill>
          </w14:textFill>
        </w:rPr>
        <w:t>工程的安全生产工作，严格执行安全生产制度及安全操作规程的各项规定。施工区域内的安全事故隐患，</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乙方</w:t>
      </w:r>
      <w:r>
        <w:rPr>
          <w:rFonts w:hint="eastAsia" w:asciiTheme="minorEastAsia" w:hAnsiTheme="minorEastAsia" w:eastAsiaTheme="minorEastAsia" w:cstheme="minorEastAsia"/>
          <w:color w:val="000000" w:themeColor="text1"/>
          <w:sz w:val="24"/>
          <w:szCs w:val="24"/>
          <w14:textFill>
            <w14:solidFill>
              <w14:schemeClr w14:val="tx1"/>
            </w14:solidFill>
          </w14:textFill>
        </w:rPr>
        <w:t>应</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及时整改或消除</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jc w:val="left"/>
        <w:textAlignment w:val="auto"/>
        <w:outlineLvl w:val="9"/>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服从甲方安全生产管理</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和督查</w:t>
      </w:r>
      <w:r>
        <w:rPr>
          <w:rFonts w:hint="eastAsia" w:asciiTheme="minorEastAsia" w:hAnsiTheme="minorEastAsia" w:eastAsiaTheme="minorEastAsia" w:cstheme="minorEastAsia"/>
          <w:color w:val="000000" w:themeColor="text1"/>
          <w:sz w:val="24"/>
          <w:szCs w:val="24"/>
          <w14:textFill>
            <w14:solidFill>
              <w14:schemeClr w14:val="tx1"/>
            </w14:solidFill>
          </w14:textFill>
        </w:rPr>
        <w:t>。  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jc w:val="left"/>
        <w:textAlignment w:val="auto"/>
        <w:outlineLvl w:val="9"/>
        <w:rPr>
          <w:rFonts w:hint="eastAsia" w:asciiTheme="minorEastAsia" w:hAnsiTheme="minorEastAsia" w:eastAsiaTheme="minorEastAsia" w:cstheme="minorEastAsia"/>
          <w:b w:val="0"/>
          <w:bCs w:val="0"/>
          <w:color w:val="FF0000"/>
          <w:sz w:val="24"/>
          <w:szCs w:val="24"/>
        </w:rPr>
      </w:pPr>
      <w:r>
        <w:rPr>
          <w:rFonts w:hint="eastAsia" w:asciiTheme="minorEastAsia" w:hAnsiTheme="minorEastAsia" w:eastAsiaTheme="minorEastAsia" w:cstheme="minorEastAsia"/>
          <w:b w:val="0"/>
          <w:bCs w:val="0"/>
          <w:color w:val="FF0000"/>
          <w:sz w:val="24"/>
          <w:szCs w:val="24"/>
          <w:lang w:val="en-US" w:eastAsia="zh-CN"/>
        </w:rPr>
        <w:t>4</w:t>
      </w:r>
      <w:r>
        <w:rPr>
          <w:rFonts w:hint="eastAsia" w:asciiTheme="minorEastAsia" w:hAnsiTheme="minorEastAsia" w:eastAsiaTheme="minorEastAsia" w:cstheme="minorEastAsia"/>
          <w:b w:val="0"/>
          <w:bCs w:val="0"/>
          <w:color w:val="FF0000"/>
          <w:sz w:val="24"/>
          <w:szCs w:val="24"/>
        </w:rPr>
        <w:t>、</w:t>
      </w:r>
      <w:r>
        <w:rPr>
          <w:rFonts w:hint="eastAsia" w:asciiTheme="minorEastAsia" w:hAnsiTheme="minorEastAsia" w:eastAsiaTheme="minorEastAsia" w:cstheme="minorEastAsia"/>
          <w:b w:val="0"/>
          <w:bCs w:val="0"/>
          <w:color w:val="FF0000"/>
          <w:sz w:val="24"/>
          <w:szCs w:val="24"/>
          <w:lang w:val="en-US" w:eastAsia="zh-CN"/>
        </w:rPr>
        <w:t>乙方作业人员持证上岗，乙方应提供相应有效特种作业人员上岗证书等资料</w:t>
      </w:r>
      <w:r>
        <w:rPr>
          <w:rFonts w:hint="eastAsia" w:asciiTheme="minorEastAsia" w:hAnsiTheme="minorEastAsia" w:cstheme="minorEastAsia"/>
          <w:b w:val="0"/>
          <w:bCs w:val="0"/>
          <w:color w:val="FF0000"/>
          <w:sz w:val="24"/>
          <w:szCs w:val="24"/>
          <w:lang w:val="en-US" w:eastAsia="zh-CN"/>
        </w:rPr>
        <w:t>，经培训考试合格后方可上岗</w:t>
      </w:r>
      <w:r>
        <w:rPr>
          <w:rFonts w:hint="eastAsia" w:asciiTheme="minorEastAsia" w:hAnsiTheme="minorEastAsia" w:eastAsiaTheme="minorEastAsia" w:cstheme="minorEastAsia"/>
          <w:b w:val="0"/>
          <w:bCs w:val="0"/>
          <w:color w:val="FF0000"/>
          <w:sz w:val="24"/>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jc w:val="left"/>
        <w:textAlignment w:val="auto"/>
        <w:outlineLvl w:val="9"/>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现场施工应遵守国家和地方关于劳动安全、劳务用工法律法规及规章制度，保证其用工的合法性。乙方必须按国家有关规定，为施工人员配备劳动保护用品</w:t>
      </w:r>
      <w:r>
        <w:rPr>
          <w:rFonts w:hint="eastAsia" w:asciiTheme="minorEastAsia" w:hAnsiTheme="minorEastAsia" w:eastAsiaTheme="minorEastAsia" w:cstheme="minorEastAsia"/>
          <w:b w:val="0"/>
          <w:bCs w:val="0"/>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并督促正确佩戴使用。</w:t>
      </w:r>
    </w:p>
    <w:p>
      <w:pPr>
        <w:pStyle w:val="5"/>
        <w:keepNext w:val="0"/>
        <w:keepLines w:val="0"/>
        <w:pageBreakBefore w:val="0"/>
        <w:numPr>
          <w:ilvl w:val="0"/>
          <w:numId w:val="0"/>
        </w:numPr>
        <w:kinsoku/>
        <w:wordWrap/>
        <w:overflowPunct/>
        <w:autoSpaceDE/>
        <w:autoSpaceDN/>
        <w:bidi w:val="0"/>
        <w:spacing w:line="400" w:lineRule="exact"/>
        <w:ind w:firstLine="480" w:firstLineChars="200"/>
        <w:jc w:val="left"/>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6、</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开工前，乙方应组织全体施工人员按工种进行</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相应</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安全教育和安全规程考试，考试合格人员（包括临时增补或调换人员）</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方可上岗</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。特种作业人员必须持有有关部门核发的合格有效的上岗资格证书。</w:t>
      </w:r>
    </w:p>
    <w:p>
      <w:pPr>
        <w:pStyle w:val="5"/>
        <w:keepNext w:val="0"/>
        <w:keepLines w:val="0"/>
        <w:pageBreakBefore w:val="0"/>
        <w:numPr>
          <w:ilvl w:val="0"/>
          <w:numId w:val="0"/>
        </w:numPr>
        <w:kinsoku/>
        <w:wordWrap/>
        <w:overflowPunct/>
        <w:autoSpaceDE/>
        <w:autoSpaceDN/>
        <w:bidi w:val="0"/>
        <w:spacing w:line="400" w:lineRule="exact"/>
        <w:ind w:leftChars="0"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z w:val="24"/>
          <w:szCs w:val="24"/>
          <w14:textFill>
            <w14:solidFill>
              <w14:schemeClr w14:val="tx1"/>
            </w14:solidFill>
          </w14:textFill>
        </w:rPr>
        <w:t>开工前，乙方应组织人员对施工区域、作业环境及使用甲方提供的设施设备、工器具等进行检查，确认符合安全要求。一经施工，就表示乙方确认施工现场、作业环境、设施设备、工器具符合安全要求并处于安全状态。</w:t>
      </w:r>
    </w:p>
    <w:p>
      <w:pPr>
        <w:pStyle w:val="5"/>
        <w:keepNext w:val="0"/>
        <w:keepLines w:val="0"/>
        <w:pageBreakBefore w:val="0"/>
        <w:numPr>
          <w:ilvl w:val="0"/>
          <w:numId w:val="0"/>
        </w:numPr>
        <w:kinsoku/>
        <w:wordWrap/>
        <w:overflowPunct/>
        <w:autoSpaceDE/>
        <w:autoSpaceDN/>
        <w:bidi w:val="0"/>
        <w:spacing w:line="400" w:lineRule="exact"/>
        <w:ind w:leftChars="0"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snapToGrid w:val="0"/>
          <w:color w:val="000000" w:themeColor="text1"/>
          <w:sz w:val="24"/>
          <w:szCs w:val="24"/>
          <w:lang w:val="en-US" w:eastAsia="zh-CN"/>
          <w14:textFill>
            <w14:solidFill>
              <w14:schemeClr w14:val="tx1"/>
            </w14:solidFill>
          </w14:textFill>
        </w:rPr>
        <w:t>8、</w:t>
      </w:r>
      <w:r>
        <w:rPr>
          <w:rFonts w:hint="eastAsia" w:asciiTheme="minorEastAsia" w:hAnsiTheme="minorEastAsia" w:eastAsiaTheme="minorEastAsia" w:cstheme="minorEastAsia"/>
          <w:snapToGrid w:val="0"/>
          <w:color w:val="000000" w:themeColor="text1"/>
          <w:sz w:val="24"/>
          <w:szCs w:val="24"/>
          <w14:textFill>
            <w14:solidFill>
              <w14:schemeClr w14:val="tx1"/>
            </w14:solidFill>
          </w14:textFill>
        </w:rPr>
        <w:t>在现场施工中，必须严格执行甲方安全、文明生产（施工）规定的有关部分。进入生产区域内施工，必须按规定严格执行工作票</w:t>
      </w:r>
      <w:r>
        <w:rPr>
          <w:rFonts w:hint="eastAsia" w:asciiTheme="minorEastAsia" w:hAnsiTheme="minorEastAsia" w:eastAsiaTheme="minorEastAsia" w:cstheme="minorEastAsia"/>
          <w:snapToGrid w:val="0"/>
          <w:color w:val="000000" w:themeColor="text1"/>
          <w:sz w:val="24"/>
          <w:szCs w:val="24"/>
          <w:lang w:val="en-US" w:eastAsia="zh-CN"/>
          <w14:textFill>
            <w14:solidFill>
              <w14:schemeClr w14:val="tx1"/>
            </w14:solidFill>
          </w14:textFill>
        </w:rPr>
        <w:t>等相关</w:t>
      </w:r>
      <w:r>
        <w:rPr>
          <w:rFonts w:hint="eastAsia" w:asciiTheme="minorEastAsia" w:hAnsiTheme="minorEastAsia" w:eastAsiaTheme="minorEastAsia" w:cstheme="minorEastAsia"/>
          <w:snapToGrid w:val="0"/>
          <w:color w:val="000000" w:themeColor="text1"/>
          <w:sz w:val="24"/>
          <w:szCs w:val="24"/>
          <w14:textFill>
            <w14:solidFill>
              <w14:schemeClr w14:val="tx1"/>
            </w14:solidFill>
          </w14:textFill>
        </w:rPr>
        <w:t>制度。乙方对甲方安全监督部门提出的意见必须及时整改，并接受甲方安全监督部门和工程管理部门的监督和指导。</w:t>
      </w:r>
    </w:p>
    <w:p>
      <w:pPr>
        <w:keepNext w:val="0"/>
        <w:keepLines w:val="0"/>
        <w:pageBreakBefore w:val="0"/>
        <w:numPr>
          <w:ilvl w:val="0"/>
          <w:numId w:val="0"/>
        </w:numPr>
        <w:kinsoku/>
        <w:wordWrap/>
        <w:overflowPunct/>
        <w:autoSpaceDE/>
        <w:autoSpaceDN/>
        <w:bidi w:val="0"/>
        <w:spacing w:line="400" w:lineRule="exact"/>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w:t>
      </w:r>
      <w:r>
        <w:rPr>
          <w:rFonts w:hint="eastAsia" w:asciiTheme="minorEastAsia" w:hAnsiTheme="minorEastAsia" w:eastAsiaTheme="minorEastAsia" w:cstheme="minorEastAsia"/>
          <w:color w:val="000000" w:themeColor="text1"/>
          <w:sz w:val="24"/>
          <w:szCs w:val="24"/>
          <w14:textFill>
            <w14:solidFill>
              <w14:schemeClr w14:val="tx1"/>
            </w14:solidFill>
          </w14:textFill>
        </w:rPr>
        <w:t>乙方不得超越指定的施工范围进行施工，应在施工范围装设临时围栏或警告标志，并禁止无关人员进入施工现场。未经甲方同意，乙方不得擅自使用甲方设施设备，不得擅自拆除、变更甲方防护设施及标示。</w:t>
      </w:r>
    </w:p>
    <w:p>
      <w:pPr>
        <w:pStyle w:val="6"/>
        <w:keepNext w:val="0"/>
        <w:keepLines w:val="0"/>
        <w:pageBreakBefore w:val="0"/>
        <w:numPr>
          <w:ilvl w:val="0"/>
          <w:numId w:val="0"/>
        </w:numPr>
        <w:kinsoku/>
        <w:wordWrap/>
        <w:overflowPunct/>
        <w:autoSpaceDE/>
        <w:autoSpaceDN/>
        <w:bidi w:val="0"/>
        <w:spacing w:line="400" w:lineRule="exact"/>
        <w:ind w:leftChars="0" w:firstLine="480" w:firstLineChars="200"/>
        <w:jc w:val="left"/>
        <w:textAlignment w:val="auto"/>
        <w:rPr>
          <w:rFonts w:hint="eastAsia" w:asciiTheme="minorEastAsia" w:hAnsiTheme="minorEastAsia" w:eastAsiaTheme="minorEastAsia" w:cstheme="minorEastAsia"/>
          <w:b w:val="0"/>
          <w:bCs w:val="0"/>
          <w:snapToGrid w:val="0"/>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b w:val="0"/>
          <w:bCs w:val="0"/>
          <w:snapToGrid w:val="0"/>
          <w:color w:val="000000" w:themeColor="text1"/>
          <w:kern w:val="0"/>
          <w:sz w:val="24"/>
          <w:szCs w:val="24"/>
          <w14:textFill>
            <w14:solidFill>
              <w14:schemeClr w14:val="tx1"/>
            </w14:solidFill>
          </w14:textFill>
        </w:rPr>
        <w:t>1</w:t>
      </w:r>
      <w:r>
        <w:rPr>
          <w:rFonts w:hint="eastAsia" w:asciiTheme="minorEastAsia" w:hAnsiTheme="minorEastAsia" w:eastAsiaTheme="minorEastAsia" w:cstheme="minorEastAsia"/>
          <w:b w:val="0"/>
          <w:bCs w:val="0"/>
          <w:snapToGrid w:val="0"/>
          <w:color w:val="000000" w:themeColor="text1"/>
          <w:kern w:val="0"/>
          <w:sz w:val="24"/>
          <w:szCs w:val="24"/>
          <w:lang w:val="en-US" w:eastAsia="zh-CN"/>
          <w14:textFill>
            <w14:solidFill>
              <w14:schemeClr w14:val="tx1"/>
            </w14:solidFill>
          </w14:textFill>
        </w:rPr>
        <w:t>0</w:t>
      </w:r>
      <w:r>
        <w:rPr>
          <w:rFonts w:hint="eastAsia" w:asciiTheme="minorEastAsia" w:hAnsiTheme="minorEastAsia" w:eastAsiaTheme="minorEastAsia" w:cstheme="minorEastAsia"/>
          <w:b w:val="0"/>
          <w:bCs w:val="0"/>
          <w:snapToGrid w:val="0"/>
          <w:color w:val="000000" w:themeColor="text1"/>
          <w:kern w:val="0"/>
          <w:sz w:val="24"/>
          <w:szCs w:val="24"/>
          <w14:textFill>
            <w14:solidFill>
              <w14:schemeClr w14:val="tx1"/>
            </w14:solidFill>
          </w14:textFill>
        </w:rPr>
        <w:t>、</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乙方人员在施工中发生的人身伤亡事故，乙方必须立即报告当地政府和甲方安全管理部门，事故统计报表由乙方上报。若因乙方责任造成甲方</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或第三方</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的人身伤害、设备损坏及火灾等事故，由乙方承担全部责任，并负责赔偿甲方</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或第三方</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的全部损失；若因非甲方原</w:t>
      </w:r>
      <w:r>
        <w:rPr>
          <w:rFonts w:hint="eastAsia" w:asciiTheme="minorEastAsia" w:hAnsiTheme="minorEastAsia" w:eastAsiaTheme="minorEastAsia" w:cstheme="minorEastAsia"/>
          <w:b w:val="0"/>
          <w:bCs w:val="0"/>
          <w:snapToGrid w:val="0"/>
          <w:color w:val="000000" w:themeColor="text1"/>
          <w:kern w:val="0"/>
          <w:sz w:val="24"/>
          <w:szCs w:val="24"/>
          <w14:textFill>
            <w14:solidFill>
              <w14:schemeClr w14:val="tx1"/>
            </w14:solidFill>
          </w14:textFill>
        </w:rPr>
        <w:t>因而造成的人身伤亡</w:t>
      </w:r>
      <w:r>
        <w:rPr>
          <w:rFonts w:hint="eastAsia" w:asciiTheme="minorEastAsia" w:hAnsiTheme="minorEastAsia" w:eastAsiaTheme="minorEastAsia" w:cstheme="minorEastAsia"/>
          <w:b w:val="0"/>
          <w:bCs w:val="0"/>
          <w:snapToGrid w:val="0"/>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b w:val="0"/>
          <w:bCs w:val="0"/>
          <w:snapToGrid w:val="0"/>
          <w:color w:val="000000" w:themeColor="text1"/>
          <w:kern w:val="0"/>
          <w:sz w:val="24"/>
          <w:szCs w:val="24"/>
          <w14:textFill>
            <w14:solidFill>
              <w14:schemeClr w14:val="tx1"/>
            </w14:solidFill>
          </w14:textFill>
        </w:rPr>
        <w:t>工期延误、设备损坏由乙方负全部责任。</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outlineLvl w:val="9"/>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四、乙方违章、违约责任</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jc w:val="left"/>
        <w:textAlignment w:val="auto"/>
        <w:outlineLvl w:val="9"/>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4"/>
          <w:szCs w:val="24"/>
          <w14:textFill>
            <w14:solidFill>
              <w14:schemeClr w14:val="tx1"/>
            </w14:solidFill>
          </w14:textFill>
        </w:rPr>
        <w:t>凡在施工中由乙方原因发生事故时，经事故调查组认定责任由乙方负责的，除扣其安全保证金外，造成的全部损失由乙方承担（</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可</w:t>
      </w:r>
      <w:r>
        <w:rPr>
          <w:rFonts w:hint="eastAsia" w:asciiTheme="minorEastAsia" w:hAnsiTheme="minorEastAsia" w:eastAsiaTheme="minorEastAsia" w:cstheme="minorEastAsia"/>
          <w:color w:val="000000" w:themeColor="text1"/>
          <w:sz w:val="24"/>
          <w:szCs w:val="24"/>
          <w14:textFill>
            <w14:solidFill>
              <w14:schemeClr w14:val="tx1"/>
            </w14:solidFill>
          </w14:textFill>
        </w:rPr>
        <w:t>从乙方工程款中扣除）。</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由此</w:t>
      </w:r>
      <w:r>
        <w:rPr>
          <w:rFonts w:hint="eastAsia" w:asciiTheme="minorEastAsia" w:hAnsiTheme="minorEastAsia" w:eastAsiaTheme="minorEastAsia" w:cstheme="minorEastAsia"/>
          <w:color w:val="000000" w:themeColor="text1"/>
          <w:sz w:val="24"/>
          <w:szCs w:val="24"/>
          <w14:textFill>
            <w14:solidFill>
              <w14:schemeClr w14:val="tx1"/>
            </w14:solidFill>
          </w14:textFill>
        </w:rPr>
        <w:t>造成甲方损失的乙方</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应赔偿</w:t>
      </w:r>
      <w:r>
        <w:rPr>
          <w:rFonts w:hint="eastAsia" w:asciiTheme="minorEastAsia" w:hAnsiTheme="minorEastAsia" w:eastAsiaTheme="minorEastAsia" w:cstheme="minorEastAsia"/>
          <w:color w:val="000000" w:themeColor="text1"/>
          <w:sz w:val="24"/>
          <w:szCs w:val="24"/>
          <w14:textFill>
            <w14:solidFill>
              <w14:schemeClr w14:val="tx1"/>
            </w14:solidFill>
          </w14:textFill>
        </w:rPr>
        <w:t>，同时乙方还应承担其他相关责任。</w:t>
      </w:r>
    </w:p>
    <w:p>
      <w:pPr>
        <w:pStyle w:val="6"/>
        <w:keepNext w:val="0"/>
        <w:keepLines w:val="0"/>
        <w:pageBreakBefore w:val="0"/>
        <w:numPr>
          <w:ilvl w:val="0"/>
          <w:numId w:val="0"/>
        </w:numPr>
        <w:kinsoku/>
        <w:wordWrap/>
        <w:overflowPunct/>
        <w:autoSpaceDE/>
        <w:autoSpaceDN/>
        <w:bidi w:val="0"/>
        <w:spacing w:line="400" w:lineRule="exact"/>
        <w:ind w:leftChars="0" w:firstLine="480" w:firstLineChars="200"/>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2、甲方根据相关规章制度规定</w:t>
      </w:r>
      <w:r>
        <w:rPr>
          <w:rFonts w:hint="eastAsia" w:asciiTheme="minorEastAsia" w:hAnsiTheme="minorEastAsia" w:eastAsiaTheme="minorEastAsia" w:cstheme="minorEastAsia"/>
          <w:color w:val="000000" w:themeColor="text1"/>
          <w:sz w:val="24"/>
          <w:szCs w:val="24"/>
          <w14:textFill>
            <w14:solidFill>
              <w14:schemeClr w14:val="tx1"/>
            </w14:solidFill>
          </w14:textFill>
        </w:rPr>
        <w:t>对乙方人员在工作过程中的违章、违规行为进行处罚的</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详见附件1：项目施工安全报备表</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，罚款乙方应直接缴纳</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到甲方公司财务部</w:t>
      </w:r>
      <w:r>
        <w:rPr>
          <w:rFonts w:hint="eastAsia" w:asciiTheme="minorEastAsia" w:hAnsiTheme="minorEastAsia" w:eastAsiaTheme="minorEastAsia" w:cstheme="minorEastAsia"/>
          <w:color w:val="000000" w:themeColor="text1"/>
          <w:sz w:val="24"/>
          <w:szCs w:val="24"/>
          <w14:textFill>
            <w14:solidFill>
              <w14:schemeClr w14:val="tx1"/>
            </w14:solidFill>
          </w14:textFill>
        </w:rPr>
        <w:t>，拒绝缴纳的从安全保证金及乙方工程款中</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加倍</w:t>
      </w:r>
      <w:r>
        <w:rPr>
          <w:rFonts w:hint="eastAsia" w:asciiTheme="minorEastAsia" w:hAnsiTheme="minorEastAsia" w:eastAsiaTheme="minorEastAsia" w:cstheme="minorEastAsia"/>
          <w:color w:val="000000" w:themeColor="text1"/>
          <w:sz w:val="24"/>
          <w:szCs w:val="24"/>
          <w14:textFill>
            <w14:solidFill>
              <w14:schemeClr w14:val="tx1"/>
            </w14:solidFill>
          </w14:textFill>
        </w:rPr>
        <w:t>扣除。</w:t>
      </w:r>
    </w:p>
    <w:p>
      <w:pPr>
        <w:pStyle w:val="6"/>
        <w:keepNext w:val="0"/>
        <w:keepLines w:val="0"/>
        <w:pageBreakBefore w:val="0"/>
        <w:numPr>
          <w:ilvl w:val="0"/>
          <w:numId w:val="0"/>
        </w:numPr>
        <w:kinsoku/>
        <w:wordWrap/>
        <w:overflowPunct/>
        <w:autoSpaceDE/>
        <w:autoSpaceDN/>
        <w:bidi w:val="0"/>
        <w:spacing w:line="400" w:lineRule="exact"/>
        <w:ind w:leftChars="0" w:firstLine="480" w:firstLineChars="200"/>
        <w:jc w:val="left"/>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合同履行中，发现乙方提供的有关资质材料无效，甲方有权解除合同，并由乙方承担由此造成的一切损失</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p>
      <w:pPr>
        <w:pStyle w:val="6"/>
        <w:keepNext w:val="0"/>
        <w:keepLines w:val="0"/>
        <w:pageBreakBefore w:val="0"/>
        <w:numPr>
          <w:ilvl w:val="0"/>
          <w:numId w:val="0"/>
        </w:numPr>
        <w:kinsoku/>
        <w:wordWrap/>
        <w:overflowPunct/>
        <w:autoSpaceDE/>
        <w:autoSpaceDN/>
        <w:bidi w:val="0"/>
        <w:spacing w:line="400" w:lineRule="exact"/>
        <w:jc w:val="left"/>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五、特别说明及承诺</w:t>
      </w:r>
    </w:p>
    <w:p>
      <w:pPr>
        <w:pStyle w:val="6"/>
        <w:keepNext w:val="0"/>
        <w:keepLines w:val="0"/>
        <w:pageBreakBefore w:val="0"/>
        <w:numPr>
          <w:ilvl w:val="0"/>
          <w:numId w:val="0"/>
        </w:numPr>
        <w:kinsoku/>
        <w:wordWrap/>
        <w:overflowPunct/>
        <w:autoSpaceDE/>
        <w:autoSpaceDN/>
        <w:bidi w:val="0"/>
        <w:spacing w:line="400" w:lineRule="exact"/>
        <w:ind w:leftChars="0"/>
        <w:jc w:val="left"/>
        <w:textAlignment w:val="auto"/>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 xml:space="preserve"> 1、</w:t>
      </w:r>
      <w:r>
        <w:rPr>
          <w:rFonts w:hint="eastAsia" w:asciiTheme="minorEastAsia" w:hAnsiTheme="minorEastAsia" w:eastAsiaTheme="minorEastAsia" w:cstheme="minorEastAsia"/>
          <w:b w:val="0"/>
          <w:bCs w:val="0"/>
          <w:snapToGrid w:val="0"/>
          <w:color w:val="000000" w:themeColor="text1"/>
          <w:kern w:val="0"/>
          <w:sz w:val="24"/>
          <w:szCs w:val="24"/>
          <w14:textFill>
            <w14:solidFill>
              <w14:schemeClr w14:val="tx1"/>
            </w14:solidFill>
          </w14:textFill>
        </w:rPr>
        <w:t>乙方所承担的复杂和危险性较大的施工项目，乙方应</w:t>
      </w:r>
      <w:r>
        <w:rPr>
          <w:rFonts w:hint="eastAsia" w:asciiTheme="minorEastAsia" w:hAnsiTheme="minorEastAsia" w:eastAsiaTheme="minorEastAsia" w:cstheme="minorEastAsia"/>
          <w:b w:val="0"/>
          <w:bCs w:val="0"/>
          <w:snapToGrid w:val="0"/>
          <w:color w:val="000000" w:themeColor="text1"/>
          <w:kern w:val="0"/>
          <w:sz w:val="24"/>
          <w:szCs w:val="24"/>
          <w:lang w:val="en-US" w:eastAsia="zh-CN"/>
          <w14:textFill>
            <w14:solidFill>
              <w14:schemeClr w14:val="tx1"/>
            </w14:solidFill>
          </w14:textFill>
        </w:rPr>
        <w:t>按相关规定</w:t>
      </w:r>
      <w:r>
        <w:rPr>
          <w:rFonts w:hint="eastAsia" w:asciiTheme="minorEastAsia" w:hAnsiTheme="minorEastAsia" w:eastAsiaTheme="minorEastAsia" w:cstheme="minorEastAsia"/>
          <w:b w:val="0"/>
          <w:bCs w:val="0"/>
          <w:snapToGrid w:val="0"/>
          <w:color w:val="000000" w:themeColor="text1"/>
          <w:kern w:val="0"/>
          <w:sz w:val="24"/>
          <w:szCs w:val="24"/>
          <w14:textFill>
            <w14:solidFill>
              <w14:schemeClr w14:val="tx1"/>
            </w14:solidFill>
          </w14:textFill>
        </w:rPr>
        <w:t>编</w:t>
      </w:r>
      <w:r>
        <w:rPr>
          <w:rFonts w:hint="eastAsia" w:asciiTheme="minorEastAsia" w:hAnsiTheme="minorEastAsia" w:eastAsiaTheme="minorEastAsia" w:cstheme="minorEastAsia"/>
          <w:b w:val="0"/>
          <w:bCs w:val="0"/>
          <w:snapToGrid w:val="0"/>
          <w:color w:val="000000" w:themeColor="text1"/>
          <w:kern w:val="0"/>
          <w:sz w:val="24"/>
          <w:szCs w:val="24"/>
          <w:lang w:val="en-US" w:eastAsia="zh-CN"/>
          <w14:textFill>
            <w14:solidFill>
              <w14:schemeClr w14:val="tx1"/>
            </w14:solidFill>
          </w14:textFill>
        </w:rPr>
        <w:t>制</w:t>
      </w:r>
      <w:r>
        <w:rPr>
          <w:rFonts w:hint="eastAsia" w:asciiTheme="minorEastAsia" w:hAnsiTheme="minorEastAsia" w:eastAsiaTheme="minorEastAsia" w:cstheme="minorEastAsia"/>
          <w:b w:val="0"/>
          <w:bCs w:val="0"/>
          <w:snapToGrid w:val="0"/>
          <w:color w:val="000000" w:themeColor="text1"/>
          <w:kern w:val="0"/>
          <w:sz w:val="24"/>
          <w:szCs w:val="24"/>
          <w14:textFill>
            <w14:solidFill>
              <w14:schemeClr w14:val="tx1"/>
            </w14:solidFill>
          </w14:textFill>
        </w:rPr>
        <w:t>专项施工方案</w:t>
      </w:r>
      <w:r>
        <w:rPr>
          <w:rFonts w:hint="eastAsia" w:asciiTheme="minorEastAsia" w:hAnsiTheme="minorEastAsia" w:eastAsiaTheme="minorEastAsia" w:cstheme="minorEastAsia"/>
          <w:b w:val="0"/>
          <w:bCs w:val="0"/>
          <w:snapToGrid w:val="0"/>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b w:val="0"/>
          <w:bCs w:val="0"/>
          <w:snapToGrid w:val="0"/>
          <w:color w:val="000000" w:themeColor="text1"/>
          <w:kern w:val="0"/>
          <w:sz w:val="24"/>
          <w:szCs w:val="24"/>
          <w:lang w:val="en-US" w:eastAsia="zh-CN"/>
          <w14:textFill>
            <w14:solidFill>
              <w14:schemeClr w14:val="tx1"/>
            </w14:solidFill>
          </w14:textFill>
        </w:rPr>
        <w:t>详尽的</w:t>
      </w:r>
      <w:r>
        <w:rPr>
          <w:rFonts w:hint="eastAsia" w:asciiTheme="minorEastAsia" w:hAnsiTheme="minorEastAsia" w:eastAsiaTheme="minorEastAsia" w:cstheme="minorEastAsia"/>
          <w:b w:val="0"/>
          <w:bCs w:val="0"/>
          <w:snapToGrid w:val="0"/>
          <w:color w:val="000000" w:themeColor="text1"/>
          <w:kern w:val="0"/>
          <w:sz w:val="24"/>
          <w:szCs w:val="24"/>
          <w14:textFill>
            <w14:solidFill>
              <w14:schemeClr w14:val="tx1"/>
            </w14:solidFill>
          </w14:textFill>
        </w:rPr>
        <w:t>安全措施或作业指导书</w:t>
      </w:r>
      <w:r>
        <w:rPr>
          <w:rFonts w:hint="eastAsia" w:asciiTheme="minorEastAsia" w:hAnsiTheme="minorEastAsia" w:eastAsiaTheme="minorEastAsia" w:cstheme="minorEastAsia"/>
          <w:b w:val="0"/>
          <w:bCs w:val="0"/>
          <w:snapToGrid w:val="0"/>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b w:val="0"/>
          <w:bCs w:val="0"/>
          <w:snapToGrid w:val="0"/>
          <w:color w:val="000000" w:themeColor="text1"/>
          <w:kern w:val="0"/>
          <w:sz w:val="24"/>
          <w:szCs w:val="24"/>
          <w:lang w:val="en-US" w:eastAsia="zh-CN"/>
          <w14:textFill>
            <w14:solidFill>
              <w14:schemeClr w14:val="tx1"/>
            </w14:solidFill>
          </w14:textFill>
        </w:rPr>
        <w:t>必要时应组织专家论证</w:t>
      </w:r>
      <w:r>
        <w:rPr>
          <w:rFonts w:hint="eastAsia" w:asciiTheme="minorEastAsia" w:hAnsiTheme="minorEastAsia" w:eastAsiaTheme="minorEastAsia" w:cstheme="minorEastAsia"/>
          <w:b w:val="0"/>
          <w:bCs w:val="0"/>
          <w:snapToGrid w:val="0"/>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b w:val="0"/>
          <w:bCs w:val="0"/>
          <w:snapToGrid w:val="0"/>
          <w:color w:val="000000" w:themeColor="text1"/>
          <w:kern w:val="0"/>
          <w:sz w:val="24"/>
          <w:szCs w:val="24"/>
          <w:lang w:val="en-US" w:eastAsia="zh-CN"/>
          <w14:textFill>
            <w14:solidFill>
              <w14:schemeClr w14:val="tx1"/>
            </w14:solidFill>
          </w14:textFill>
        </w:rPr>
        <w:t>乙方承诺</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严格按审批后施工方案施工并加强管理。</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并</w:t>
      </w:r>
      <w:r>
        <w:rPr>
          <w:rFonts w:hint="eastAsia" w:asciiTheme="minorEastAsia" w:hAnsiTheme="minorEastAsia" w:eastAsiaTheme="minorEastAsia" w:cstheme="minorEastAsia"/>
          <w:b w:val="0"/>
          <w:bCs w:val="0"/>
          <w:snapToGrid w:val="0"/>
          <w:color w:val="000000" w:themeColor="text1"/>
          <w:kern w:val="0"/>
          <w:sz w:val="24"/>
          <w:szCs w:val="24"/>
          <w:lang w:val="en-US" w:eastAsia="zh-CN"/>
          <w14:textFill>
            <w14:solidFill>
              <w14:schemeClr w14:val="tx1"/>
            </w14:solidFill>
          </w14:textFill>
        </w:rPr>
        <w:t>报甲方相关部门备案</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w:t>
      </w:r>
    </w:p>
    <w:p>
      <w:pPr>
        <w:pStyle w:val="6"/>
        <w:keepNext w:val="0"/>
        <w:keepLines w:val="0"/>
        <w:pageBreakBefore w:val="0"/>
        <w:numPr>
          <w:ilvl w:val="0"/>
          <w:numId w:val="0"/>
        </w:numPr>
        <w:kinsoku/>
        <w:wordWrap/>
        <w:overflowPunct/>
        <w:autoSpaceDE/>
        <w:autoSpaceDN/>
        <w:bidi w:val="0"/>
        <w:spacing w:line="400" w:lineRule="exact"/>
        <w:ind w:leftChars="0" w:firstLine="480" w:firstLineChars="200"/>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2、乙方承诺：针对各施工内容、使用的设备、施工环境等不同情况将</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做好完善的安全防护工作，并承担因自身原因造成的法律及经济责任，未在本安全协议中写明的安全条款不构成乙方免责的理由。</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outlineLvl w:val="9"/>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pPr>
      <w:bookmarkStart w:id="0" w:name="_GoBack"/>
      <w:bookmarkEnd w:id="0"/>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六、其他</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jc w:val="left"/>
        <w:textAlignment w:val="auto"/>
        <w:outlineLvl w:val="9"/>
        <w:rPr>
          <w:rFonts w:hint="eastAsia" w:asciiTheme="minorEastAsia" w:hAnsiTheme="minorEastAsia" w:eastAsiaTheme="minorEastAsia" w:cstheme="minorEastAsia"/>
          <w:b w:val="0"/>
          <w:bCs w:val="0"/>
          <w:color w:val="000000" w:themeColor="text1"/>
          <w:sz w:val="24"/>
          <w:szCs w:val="24"/>
          <w:lang w:eastAsia="zh-CN"/>
          <w14:textFill>
            <w14:solidFill>
              <w14:schemeClr w14:val="tx1"/>
            </w14:solidFill>
          </w14:textFill>
        </w:rPr>
      </w:pPr>
      <w:r>
        <w:rPr>
          <w:rFonts w:hint="eastAsia" w:asciiTheme="minorEastAsia" w:hAnsiTheme="minorEastAsia" w:cstheme="minorEastAsia"/>
          <w:b w:val="0"/>
          <w:bCs w:val="0"/>
          <w:color w:val="000000" w:themeColor="text1"/>
          <w:sz w:val="24"/>
          <w:szCs w:val="24"/>
          <w:lang w:val="en-US" w:eastAsia="zh-CN"/>
          <w14:textFill>
            <w14:solidFill>
              <w14:schemeClr w14:val="tx1"/>
            </w14:solidFill>
          </w14:textFill>
        </w:rPr>
        <w:t>1、</w:t>
      </w:r>
      <w:r>
        <w:rPr>
          <w:rFonts w:hint="eastAsia" w:asciiTheme="minorEastAsia" w:hAnsiTheme="minorEastAsia" w:eastAsiaTheme="minorEastAsia" w:cstheme="minorEastAsia"/>
          <w:b w:val="0"/>
          <w:bCs w:val="0"/>
          <w:color w:val="000000" w:themeColor="text1"/>
          <w:sz w:val="24"/>
          <w:szCs w:val="24"/>
          <w:lang w:eastAsia="zh-CN"/>
          <w14:textFill>
            <w14:solidFill>
              <w14:schemeClr w14:val="tx1"/>
            </w14:solidFill>
          </w14:textFill>
        </w:rPr>
        <w:t>本协议与双方签定的项目合同效力相同，是《</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淘汰设备拆除及备品备件出售合同</w:t>
      </w:r>
      <w:r>
        <w:rPr>
          <w:rFonts w:hint="eastAsia" w:asciiTheme="minorEastAsia" w:hAnsiTheme="minorEastAsia" w:eastAsiaTheme="minorEastAsia" w:cstheme="minorEastAsia"/>
          <w:b w:val="0"/>
          <w:bCs w:val="0"/>
          <w:color w:val="000000" w:themeColor="text1"/>
          <w:sz w:val="24"/>
          <w:szCs w:val="24"/>
          <w:lang w:eastAsia="zh-CN"/>
          <w14:textFill>
            <w14:solidFill>
              <w14:schemeClr w14:val="tx1"/>
            </w14:solidFill>
          </w14:textFill>
        </w:rPr>
        <w:t>》项目合同的</w:t>
      </w:r>
      <w:r>
        <w:rPr>
          <w:rFonts w:hint="eastAsia" w:asciiTheme="minorEastAsia" w:hAnsiTheme="minorEastAsia" w:cstheme="minorEastAsia"/>
          <w:b w:val="0"/>
          <w:bCs w:val="0"/>
          <w:color w:val="000000" w:themeColor="text1"/>
          <w:sz w:val="24"/>
          <w:szCs w:val="24"/>
          <w:lang w:eastAsia="zh-CN"/>
          <w14:textFill>
            <w14:solidFill>
              <w14:schemeClr w14:val="tx1"/>
            </w14:solidFill>
          </w14:textFill>
        </w:rPr>
        <w:t>副合同</w:t>
      </w:r>
      <w:r>
        <w:rPr>
          <w:rFonts w:hint="eastAsia" w:asciiTheme="minorEastAsia" w:hAnsiTheme="minorEastAsia" w:eastAsiaTheme="minorEastAsia" w:cstheme="minorEastAsia"/>
          <w:b w:val="0"/>
          <w:bCs w:val="0"/>
          <w:color w:val="000000" w:themeColor="text1"/>
          <w:sz w:val="24"/>
          <w:szCs w:val="24"/>
          <w:lang w:eastAsia="zh-CN"/>
          <w14:textFill>
            <w14:solidFill>
              <w14:schemeClr w14:val="tx1"/>
            </w14:solidFill>
          </w14:textFill>
        </w:rPr>
        <w:t>，与</w:t>
      </w:r>
      <w:r>
        <w:rPr>
          <w:rFonts w:hint="eastAsia" w:asciiTheme="minorEastAsia" w:hAnsiTheme="minorEastAsia" w:cstheme="minorEastAsia"/>
          <w:b w:val="0"/>
          <w:bCs w:val="0"/>
          <w:color w:val="000000" w:themeColor="text1"/>
          <w:sz w:val="24"/>
          <w:szCs w:val="24"/>
          <w:lang w:eastAsia="zh-CN"/>
          <w14:textFill>
            <w14:solidFill>
              <w14:schemeClr w14:val="tx1"/>
            </w14:solidFill>
          </w14:textFill>
        </w:rPr>
        <w:t>项目</w:t>
      </w:r>
      <w:r>
        <w:rPr>
          <w:rFonts w:hint="eastAsia" w:asciiTheme="minorEastAsia" w:hAnsiTheme="minorEastAsia" w:eastAsiaTheme="minorEastAsia" w:cstheme="minorEastAsia"/>
          <w:b w:val="0"/>
          <w:bCs w:val="0"/>
          <w:color w:val="000000" w:themeColor="text1"/>
          <w:sz w:val="24"/>
          <w:szCs w:val="24"/>
          <w:lang w:eastAsia="zh-CN"/>
          <w14:textFill>
            <w14:solidFill>
              <w14:schemeClr w14:val="tx1"/>
            </w14:solidFill>
          </w14:textFill>
        </w:rPr>
        <w:t>合同具有相同的法律效力。</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jc w:val="left"/>
        <w:textAlignment w:val="auto"/>
        <w:outlineLvl w:val="9"/>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cstheme="minorEastAsia"/>
          <w:b w:val="0"/>
          <w:bCs w:val="0"/>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本协议书一式</w:t>
      </w:r>
      <w:r>
        <w:rPr>
          <w:rFonts w:hint="eastAsia" w:asciiTheme="minorEastAsia" w:hAnsiTheme="minorEastAsia" w:cstheme="minorEastAsia"/>
          <w:b w:val="0"/>
          <w:bCs w:val="0"/>
          <w:color w:val="000000" w:themeColor="text1"/>
          <w:sz w:val="24"/>
          <w:szCs w:val="24"/>
          <w:lang w:eastAsia="zh-CN"/>
          <w14:textFill>
            <w14:solidFill>
              <w14:schemeClr w14:val="tx1"/>
            </w14:solidFill>
          </w14:textFill>
        </w:rPr>
        <w:t>叁</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份，甲</w:t>
      </w:r>
      <w:r>
        <w:rPr>
          <w:rFonts w:hint="eastAsia" w:asciiTheme="minorEastAsia" w:hAnsiTheme="minorEastAsia" w:cstheme="minorEastAsia"/>
          <w:b w:val="0"/>
          <w:bCs w:val="0"/>
          <w:color w:val="000000" w:themeColor="text1"/>
          <w:sz w:val="24"/>
          <w:szCs w:val="24"/>
          <w:lang w:eastAsia="zh-CN"/>
          <w14:textFill>
            <w14:solidFill>
              <w14:schemeClr w14:val="tx1"/>
            </w14:solidFill>
          </w14:textFill>
        </w:rPr>
        <w:t>方执两份，</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乙方</w:t>
      </w:r>
      <w:r>
        <w:rPr>
          <w:rFonts w:hint="eastAsia" w:asciiTheme="minorEastAsia" w:hAnsiTheme="minorEastAsia" w:cstheme="minorEastAsia"/>
          <w:b w:val="0"/>
          <w:bCs w:val="0"/>
          <w:color w:val="000000" w:themeColor="text1"/>
          <w:sz w:val="24"/>
          <w:szCs w:val="24"/>
          <w:lang w:eastAsia="zh-CN"/>
          <w14:textFill>
            <w14:solidFill>
              <w14:schemeClr w14:val="tx1"/>
            </w14:solidFill>
          </w14:textFill>
        </w:rPr>
        <w:t>执</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一份，签定</w:t>
      </w:r>
      <w:r>
        <w:rPr>
          <w:rFonts w:hint="eastAsia" w:asciiTheme="minorEastAsia" w:hAnsiTheme="minorEastAsia" w:cstheme="minorEastAsia"/>
          <w:b w:val="0"/>
          <w:bCs w:val="0"/>
          <w:color w:val="000000" w:themeColor="text1"/>
          <w:sz w:val="24"/>
          <w:szCs w:val="24"/>
          <w:lang w:eastAsia="zh-CN"/>
          <w14:textFill>
            <w14:solidFill>
              <w14:schemeClr w14:val="tx1"/>
            </w14:solidFill>
          </w14:textFill>
        </w:rPr>
        <w:t>项目</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合同的同时签定本协议</w:t>
      </w:r>
      <w:r>
        <w:rPr>
          <w:rFonts w:hint="eastAsia" w:asciiTheme="minorEastAsia" w:hAnsiTheme="minorEastAsia" w:eastAsiaTheme="minorEastAsia" w:cstheme="minorEastAsia"/>
          <w:b w:val="0"/>
          <w:bCs w:val="0"/>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乙方签字代表视同乙方已授权</w:t>
      </w:r>
      <w:r>
        <w:rPr>
          <w:rFonts w:hint="eastAsia" w:asciiTheme="minorEastAsia" w:hAnsiTheme="minorEastAsia" w:eastAsiaTheme="minorEastAsia" w:cstheme="minorEastAsia"/>
          <w:b w:val="0"/>
          <w:bCs w:val="0"/>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w:t>
      </w:r>
      <w:r>
        <w:rPr>
          <w:rFonts w:hint="eastAsia" w:asciiTheme="minorEastAsia" w:hAnsiTheme="minorEastAsia" w:cstheme="minorEastAsia"/>
          <w:b w:val="0"/>
          <w:bCs w:val="0"/>
          <w:color w:val="000000" w:themeColor="text1"/>
          <w:sz w:val="24"/>
          <w:szCs w:val="24"/>
          <w:lang w:eastAsia="zh-CN"/>
          <w14:textFill>
            <w14:solidFill>
              <w14:schemeClr w14:val="tx1"/>
            </w14:solidFill>
          </w14:textFill>
        </w:rPr>
        <w:t>项目</w:t>
      </w:r>
      <w:r>
        <w:rPr>
          <w:rFonts w:hint="eastAsia" w:asciiTheme="minorEastAsia" w:hAnsiTheme="minorEastAsia" w:eastAsiaTheme="minorEastAsia" w:cstheme="minorEastAsia"/>
          <w:color w:val="000000" w:themeColor="text1"/>
          <w:sz w:val="24"/>
          <w:szCs w:val="24"/>
          <w14:textFill>
            <w14:solidFill>
              <w14:schemeClr w14:val="tx1"/>
            </w14:solidFill>
          </w14:textFill>
        </w:rPr>
        <w:t>合同到期后，本协议同时终止。</w:t>
      </w:r>
    </w:p>
    <w:p>
      <w:pPr>
        <w:keepNext w:val="0"/>
        <w:keepLines w:val="0"/>
        <w:pageBreakBefore w:val="0"/>
        <w:widowControl w:val="0"/>
        <w:numPr>
          <w:ilvl w:val="0"/>
          <w:numId w:val="0"/>
        </w:numPr>
        <w:tabs>
          <w:tab w:val="center" w:pos="5233"/>
        </w:tabs>
        <w:kinsoku/>
        <w:wordWrap/>
        <w:overflowPunct/>
        <w:topLinePunct w:val="0"/>
        <w:autoSpaceDE/>
        <w:autoSpaceDN/>
        <w:bidi w:val="0"/>
        <w:adjustRightInd/>
        <w:snapToGrid/>
        <w:spacing w:line="460" w:lineRule="exact"/>
        <w:ind w:leftChars="0" w:firstLine="480" w:firstLineChars="200"/>
        <w:jc w:val="left"/>
        <w:textAlignment w:val="auto"/>
        <w:outlineLvl w:val="9"/>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p>
    <w:p>
      <w:pPr>
        <w:keepNext w:val="0"/>
        <w:keepLines w:val="0"/>
        <w:pageBreakBefore w:val="0"/>
        <w:widowControl w:val="0"/>
        <w:numPr>
          <w:ilvl w:val="0"/>
          <w:numId w:val="0"/>
        </w:numPr>
        <w:tabs>
          <w:tab w:val="center" w:pos="5233"/>
        </w:tabs>
        <w:kinsoku/>
        <w:wordWrap/>
        <w:overflowPunct/>
        <w:topLinePunct w:val="0"/>
        <w:autoSpaceDE/>
        <w:autoSpaceDN/>
        <w:bidi w:val="0"/>
        <w:adjustRightInd/>
        <w:snapToGrid/>
        <w:spacing w:line="460" w:lineRule="exact"/>
        <w:ind w:leftChars="0" w:firstLine="480" w:firstLineChars="200"/>
        <w:jc w:val="left"/>
        <w:textAlignment w:val="auto"/>
        <w:outlineLvl w:val="9"/>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p>
    <w:p>
      <w:pPr>
        <w:keepNext w:val="0"/>
        <w:keepLines w:val="0"/>
        <w:pageBreakBefore w:val="0"/>
        <w:widowControl w:val="0"/>
        <w:numPr>
          <w:ilvl w:val="0"/>
          <w:numId w:val="0"/>
        </w:numPr>
        <w:tabs>
          <w:tab w:val="center" w:pos="5233"/>
        </w:tabs>
        <w:kinsoku/>
        <w:wordWrap/>
        <w:overflowPunct/>
        <w:topLinePunct w:val="0"/>
        <w:autoSpaceDE/>
        <w:autoSpaceDN/>
        <w:bidi w:val="0"/>
        <w:adjustRightInd/>
        <w:snapToGrid/>
        <w:spacing w:line="460" w:lineRule="exact"/>
        <w:ind w:leftChars="0" w:firstLine="480" w:firstLineChars="200"/>
        <w:jc w:val="left"/>
        <w:textAlignment w:val="auto"/>
        <w:outlineLvl w:val="9"/>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甲</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方:福建省青州造纸附属综合厂</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乙</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方:</w:t>
      </w:r>
      <w:r>
        <w:rPr>
          <w:rFonts w:hint="eastAsia" w:asciiTheme="minorEastAsia" w:hAnsiTheme="minorEastAsia" w:eastAsiaTheme="minorEastAsia" w:cstheme="minorEastAsia"/>
          <w:sz w:val="24"/>
          <w:szCs w:val="24"/>
        </w:rPr>
        <w:br w:type="textWrapping"/>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法人代表</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法人代表</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(委托代理人</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(委托代理人</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Theme="minorEastAsia" w:hAnsiTheme="minorEastAsia" w:eastAsiaTheme="minorEastAsia" w:cstheme="minorEastAsia"/>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Theme="minorEastAsia" w:hAnsiTheme="minorEastAsia" w:eastAsiaTheme="minorEastAsia" w:cstheme="minorEastAsia"/>
          <w:sz w:val="24"/>
          <w:szCs w:val="24"/>
          <w:lang w:eastAsia="zh-CN"/>
        </w:rPr>
      </w:pPr>
    </w:p>
    <w:p>
      <w:pPr>
        <w:rPr>
          <w:rFonts w:hint="eastAsia" w:asciiTheme="minorEastAsia" w:hAnsiTheme="minorEastAsia" w:eastAsiaTheme="minorEastAsia" w:cstheme="minorEastAsia"/>
          <w:color w:val="000000"/>
          <w:sz w:val="24"/>
          <w:szCs w:val="24"/>
          <w:lang w:val="en-US" w:eastAsia="zh-CN"/>
        </w:rPr>
      </w:pPr>
    </w:p>
    <w:p>
      <w:pPr>
        <w:rPr>
          <w:rFonts w:hint="eastAsia" w:asciiTheme="minorEastAsia" w:hAnsiTheme="minorEastAsia" w:eastAsiaTheme="minorEastAsia" w:cstheme="minorEastAsia"/>
          <w:color w:val="000000"/>
          <w:sz w:val="24"/>
          <w:szCs w:val="24"/>
          <w:lang w:val="en-US" w:eastAsia="zh-CN"/>
        </w:rPr>
      </w:pPr>
    </w:p>
    <w:p>
      <w:pPr>
        <w:pStyle w:val="9"/>
        <w:spacing w:before="0" w:after="0" w:line="440" w:lineRule="exact"/>
        <w:jc w:val="left"/>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b w:val="0"/>
          <w:bCs w:val="0"/>
          <w:color w:val="000000" w:themeColor="text1"/>
          <w:kern w:val="2"/>
          <w:sz w:val="24"/>
          <w:szCs w:val="24"/>
          <w:lang w:val="en-US" w:eastAsia="zh-CN" w:bidi="ar-SA"/>
          <w14:textFill>
            <w14:solidFill>
              <w14:schemeClr w14:val="tx1"/>
            </w14:solidFill>
          </w14:textFill>
        </w:rPr>
        <w:t xml:space="preserve">签订日期：  </w:t>
      </w:r>
      <w:r>
        <w:rPr>
          <w:rFonts w:hint="eastAsia" w:asciiTheme="minorEastAsia" w:hAnsiTheme="minorEastAsia" w:cstheme="minorEastAsia"/>
          <w:b w:val="0"/>
          <w:bCs w:val="0"/>
          <w:color w:val="000000" w:themeColor="text1"/>
          <w:kern w:val="2"/>
          <w:sz w:val="24"/>
          <w:szCs w:val="24"/>
          <w:lang w:val="en-US" w:eastAsia="zh-CN" w:bidi="ar-SA"/>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kern w:val="2"/>
          <w:sz w:val="24"/>
          <w:szCs w:val="24"/>
          <w:lang w:val="en-US" w:eastAsia="zh-CN" w:bidi="ar-SA"/>
          <w14:textFill>
            <w14:solidFill>
              <w14:schemeClr w14:val="tx1"/>
            </w14:solidFill>
          </w14:textFill>
        </w:rPr>
        <w:t xml:space="preserve">   年    月    日</w:t>
      </w:r>
      <w:r>
        <w:rPr>
          <w:rFonts w:hint="eastAsia" w:asciiTheme="minorEastAsia" w:hAnsiTheme="minorEastAsia" w:eastAsiaTheme="minorEastAsia" w:cstheme="minorEastAsia"/>
          <w:color w:val="000000"/>
          <w:sz w:val="24"/>
          <w:szCs w:val="24"/>
          <w:lang w:val="en-US" w:eastAsia="zh-CN"/>
        </w:rPr>
        <w:t xml:space="preserve">   </w:t>
      </w:r>
      <w:r>
        <w:rPr>
          <w:rFonts w:hint="eastAsia" w:asciiTheme="minorEastAsia" w:hAnsiTheme="minorEastAsia" w:cstheme="minorEastAsia"/>
          <w:color w:val="000000"/>
          <w:sz w:val="24"/>
          <w:szCs w:val="24"/>
          <w:lang w:val="en-US" w:eastAsia="zh-CN"/>
        </w:rPr>
        <w:t xml:space="preserve">  </w:t>
      </w:r>
      <w:r>
        <w:rPr>
          <w:rFonts w:hint="eastAsia" w:asciiTheme="minorEastAsia" w:hAnsiTheme="minorEastAsia" w:eastAsiaTheme="minorEastAsia" w:cstheme="minorEastAsia"/>
          <w:color w:val="000000"/>
          <w:sz w:val="24"/>
          <w:szCs w:val="24"/>
          <w:lang w:val="en-US" w:eastAsia="zh-CN"/>
        </w:rPr>
        <w:t xml:space="preserve">      </w:t>
      </w:r>
      <w:r>
        <w:rPr>
          <w:rFonts w:hint="eastAsia" w:asciiTheme="minorEastAsia" w:hAnsiTheme="minorEastAsia" w:eastAsiaTheme="minorEastAsia" w:cstheme="minorEastAsia"/>
          <w:b w:val="0"/>
          <w:bCs w:val="0"/>
          <w:color w:val="000000" w:themeColor="text1"/>
          <w:kern w:val="2"/>
          <w:sz w:val="24"/>
          <w:szCs w:val="24"/>
          <w:lang w:val="en-US" w:eastAsia="zh-CN" w:bidi="ar-SA"/>
          <w14:textFill>
            <w14:solidFill>
              <w14:schemeClr w14:val="tx1"/>
            </w14:solidFill>
          </w14:textFill>
        </w:rPr>
        <w:t xml:space="preserve"> 签订日期： </w:t>
      </w:r>
      <w:r>
        <w:rPr>
          <w:rFonts w:hint="eastAsia" w:asciiTheme="minorEastAsia" w:hAnsiTheme="minorEastAsia" w:cstheme="minorEastAsia"/>
          <w:b w:val="0"/>
          <w:bCs w:val="0"/>
          <w:color w:val="000000" w:themeColor="text1"/>
          <w:kern w:val="2"/>
          <w:sz w:val="24"/>
          <w:szCs w:val="24"/>
          <w:lang w:val="en-US" w:eastAsia="zh-CN" w:bidi="ar-SA"/>
          <w14:textFill>
            <w14:solidFill>
              <w14:schemeClr w14:val="tx1"/>
            </w14:solidFill>
          </w14:textFill>
        </w:rPr>
        <w:t xml:space="preserve"> </w:t>
      </w:r>
      <w:r>
        <w:rPr>
          <w:rFonts w:hint="eastAsia" w:asciiTheme="minorEastAsia" w:hAnsiTheme="minorEastAsia" w:eastAsiaTheme="minorEastAsia" w:cstheme="minorEastAsia"/>
          <w:b w:val="0"/>
          <w:bCs w:val="0"/>
          <w:color w:val="000000" w:themeColor="text1"/>
          <w:kern w:val="2"/>
          <w:sz w:val="24"/>
          <w:szCs w:val="24"/>
          <w:lang w:val="en-US" w:eastAsia="zh-CN" w:bidi="ar-SA"/>
          <w14:textFill>
            <w14:solidFill>
              <w14:schemeClr w14:val="tx1"/>
            </w14:solidFill>
          </w14:textFill>
        </w:rPr>
        <w:t xml:space="preserve">    年    月    日</w:t>
      </w:r>
    </w:p>
    <w:p>
      <w:pPr>
        <w:rPr>
          <w:rFonts w:hint="eastAsia" w:ascii="黑体" w:hAnsi="黑体" w:eastAsia="黑体"/>
          <w:color w:val="000000"/>
          <w:lang w:val="en-US" w:eastAsia="zh-CN"/>
        </w:rPr>
      </w:pPr>
    </w:p>
    <w:sectPr>
      <w:footerReference r:id="rId3" w:type="default"/>
      <w:pgSz w:w="11906" w:h="16838"/>
      <w:pgMar w:top="1701" w:right="1701" w:bottom="567" w:left="1701" w:header="851" w:footer="283"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Theme="minorEastAsia"/>
                              <w:sz w:val="32"/>
                              <w:szCs w:val="3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7"/>
                      <w:rPr>
                        <w:rFonts w:hint="eastAsia" w:eastAsiaTheme="minorEastAsia"/>
                        <w:sz w:val="32"/>
                        <w:szCs w:val="3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gutterAtTop/>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96262"/>
    <w:rsid w:val="03365448"/>
    <w:rsid w:val="047D3192"/>
    <w:rsid w:val="048253D2"/>
    <w:rsid w:val="065C66CC"/>
    <w:rsid w:val="0AF531BF"/>
    <w:rsid w:val="0B080636"/>
    <w:rsid w:val="0BD3417A"/>
    <w:rsid w:val="0C651710"/>
    <w:rsid w:val="0CC32253"/>
    <w:rsid w:val="0CD02F16"/>
    <w:rsid w:val="0DAA52A7"/>
    <w:rsid w:val="0F325ADB"/>
    <w:rsid w:val="0FD871A9"/>
    <w:rsid w:val="116E5B7C"/>
    <w:rsid w:val="14335D3B"/>
    <w:rsid w:val="16D905D2"/>
    <w:rsid w:val="172B6C8C"/>
    <w:rsid w:val="18204C8E"/>
    <w:rsid w:val="18497F8B"/>
    <w:rsid w:val="185148A2"/>
    <w:rsid w:val="18681CB8"/>
    <w:rsid w:val="18BA6CE0"/>
    <w:rsid w:val="18D746F2"/>
    <w:rsid w:val="19AD70DE"/>
    <w:rsid w:val="1B124DBF"/>
    <w:rsid w:val="1BBD22F2"/>
    <w:rsid w:val="1D066501"/>
    <w:rsid w:val="1D53154D"/>
    <w:rsid w:val="1E79454B"/>
    <w:rsid w:val="20414CDE"/>
    <w:rsid w:val="213A3E85"/>
    <w:rsid w:val="214B543B"/>
    <w:rsid w:val="23E25E10"/>
    <w:rsid w:val="246430F0"/>
    <w:rsid w:val="28386EE5"/>
    <w:rsid w:val="29AF7DAC"/>
    <w:rsid w:val="2A3C4BCA"/>
    <w:rsid w:val="2A693CA1"/>
    <w:rsid w:val="2C8D7140"/>
    <w:rsid w:val="2E16379D"/>
    <w:rsid w:val="2E7508C2"/>
    <w:rsid w:val="2F8E7970"/>
    <w:rsid w:val="30300FE8"/>
    <w:rsid w:val="33AB548E"/>
    <w:rsid w:val="341021EB"/>
    <w:rsid w:val="34F90194"/>
    <w:rsid w:val="35B8004B"/>
    <w:rsid w:val="382213B9"/>
    <w:rsid w:val="383F1D2C"/>
    <w:rsid w:val="3C06015A"/>
    <w:rsid w:val="3D6425A3"/>
    <w:rsid w:val="3E3C73C4"/>
    <w:rsid w:val="400B46ED"/>
    <w:rsid w:val="433775E2"/>
    <w:rsid w:val="455736C9"/>
    <w:rsid w:val="45EC0E67"/>
    <w:rsid w:val="45FC0C29"/>
    <w:rsid w:val="47A625EB"/>
    <w:rsid w:val="4AB944E2"/>
    <w:rsid w:val="4BCE4020"/>
    <w:rsid w:val="4D9F04E0"/>
    <w:rsid w:val="4E9E16BE"/>
    <w:rsid w:val="4FED50D4"/>
    <w:rsid w:val="50133915"/>
    <w:rsid w:val="515F79BB"/>
    <w:rsid w:val="51CA62F5"/>
    <w:rsid w:val="528121E1"/>
    <w:rsid w:val="533A4180"/>
    <w:rsid w:val="53EF77D7"/>
    <w:rsid w:val="54695805"/>
    <w:rsid w:val="55683489"/>
    <w:rsid w:val="558A6270"/>
    <w:rsid w:val="59903264"/>
    <w:rsid w:val="59EC08D3"/>
    <w:rsid w:val="5C240A4C"/>
    <w:rsid w:val="5ED63CF6"/>
    <w:rsid w:val="614E270E"/>
    <w:rsid w:val="61602C76"/>
    <w:rsid w:val="64EC73D0"/>
    <w:rsid w:val="66C2632D"/>
    <w:rsid w:val="67120745"/>
    <w:rsid w:val="67F8123B"/>
    <w:rsid w:val="686A33F9"/>
    <w:rsid w:val="68E53D9E"/>
    <w:rsid w:val="6A9475EB"/>
    <w:rsid w:val="6FA71FEC"/>
    <w:rsid w:val="6FE05758"/>
    <w:rsid w:val="70162EA0"/>
    <w:rsid w:val="708B6533"/>
    <w:rsid w:val="7201390E"/>
    <w:rsid w:val="723C51AC"/>
    <w:rsid w:val="7316610C"/>
    <w:rsid w:val="73763324"/>
    <w:rsid w:val="7715162E"/>
    <w:rsid w:val="771F4E32"/>
    <w:rsid w:val="78D703D4"/>
    <w:rsid w:val="7B352CC6"/>
    <w:rsid w:val="7F2427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3"/>
    <w:qFormat/>
    <w:uiPriority w:val="0"/>
    <w:pPr>
      <w:keepNext/>
      <w:outlineLvl w:val="1"/>
    </w:pPr>
    <w:rPr>
      <w:b/>
      <w:lang w:val="en-GB"/>
    </w:rPr>
  </w:style>
  <w:style w:type="paragraph" w:styleId="4">
    <w:name w:val="heading 4"/>
    <w:basedOn w:val="1"/>
    <w:next w:val="3"/>
    <w:qFormat/>
    <w:uiPriority w:val="0"/>
    <w:pPr>
      <w:keepNext/>
      <w:outlineLvl w:val="3"/>
    </w:pPr>
    <w:rPr>
      <w:i/>
      <w:lang w:val="en-GB" w:eastAsia="zh-CN"/>
    </w:rPr>
  </w:style>
  <w:style w:type="character" w:default="1" w:styleId="10">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3">
    <w:name w:val="Normal Indent"/>
    <w:basedOn w:val="1"/>
    <w:qFormat/>
    <w:uiPriority w:val="0"/>
    <w:pPr>
      <w:ind w:firstLine="420"/>
    </w:pPr>
  </w:style>
  <w:style w:type="paragraph" w:styleId="5">
    <w:name w:val="Body Text Indent"/>
    <w:basedOn w:val="1"/>
    <w:qFormat/>
    <w:uiPriority w:val="0"/>
    <w:pPr>
      <w:widowControl/>
      <w:spacing w:line="360" w:lineRule="atLeast"/>
      <w:ind w:left="492"/>
    </w:pPr>
    <w:rPr>
      <w:rFonts w:ascii="宋体" w:hAnsi="Arial"/>
      <w:kern w:val="0"/>
      <w:sz w:val="24"/>
      <w:szCs w:val="20"/>
    </w:rPr>
  </w:style>
  <w:style w:type="paragraph" w:styleId="6">
    <w:name w:val="Plain Text"/>
    <w:basedOn w:val="1"/>
    <w:qFormat/>
    <w:uiPriority w:val="99"/>
    <w:pPr>
      <w:widowControl w:val="0"/>
      <w:jc w:val="both"/>
    </w:pPr>
    <w:rPr>
      <w:rFonts w:ascii="宋体" w:hAnsi="Courier New"/>
      <w:kern w:val="2"/>
      <w:sz w:val="21"/>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itle"/>
    <w:basedOn w:val="1"/>
    <w:next w:val="1"/>
    <w:qFormat/>
    <w:uiPriority w:val="99"/>
    <w:pPr>
      <w:spacing w:before="240" w:after="60"/>
      <w:jc w:val="center"/>
      <w:outlineLvl w:val="0"/>
    </w:pPr>
    <w:rPr>
      <w:rFonts w:ascii="Cambria" w:hAnsi="Cambria"/>
      <w:b/>
      <w:bCs/>
      <w:sz w:val="32"/>
      <w:szCs w:val="32"/>
    </w:rPr>
  </w:style>
  <w:style w:type="table" w:styleId="12">
    <w:name w:val="Table Grid"/>
    <w:basedOn w:val="11"/>
    <w:unhideWhenUsed/>
    <w:qFormat/>
    <w:uiPriority w:val="99"/>
    <w:pPr>
      <w:widowControl w:val="0"/>
      <w:jc w:val="both"/>
    </w:pPr>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sjs</dc:creator>
  <cp:lastModifiedBy>灯火阑珊</cp:lastModifiedBy>
  <cp:lastPrinted>2021-07-30T01:13:37Z</cp:lastPrinted>
  <dcterms:modified xsi:type="dcterms:W3CDTF">2021-07-30T01:14:02Z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